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56" w:rsidRDefault="00235656" w:rsidP="00235656">
      <w:pPr>
        <w:jc w:val="right"/>
        <w:rPr>
          <w:noProof/>
          <w:lang w:val="uk-UA"/>
        </w:rPr>
      </w:pPr>
      <w:r>
        <w:rPr>
          <w:noProof/>
        </w:rPr>
        <w:t xml:space="preserve">Додаток </w:t>
      </w:r>
      <w:r>
        <w:rPr>
          <w:noProof/>
          <w:lang w:val="uk-UA"/>
        </w:rPr>
        <w:t>3.1</w:t>
      </w:r>
      <w:r w:rsidRPr="000A6E0F">
        <w:rPr>
          <w:noProof/>
        </w:rPr>
        <w:br/>
        <w:t xml:space="preserve">до рішення про встановлення </w:t>
      </w:r>
    </w:p>
    <w:p w:rsidR="00235656" w:rsidRPr="00654A67" w:rsidRDefault="00235656" w:rsidP="00235656">
      <w:pPr>
        <w:jc w:val="right"/>
        <w:rPr>
          <w:noProof/>
          <w:lang w:val="uk-UA"/>
        </w:rPr>
      </w:pPr>
      <w:r>
        <w:rPr>
          <w:noProof/>
          <w:lang w:val="uk-UA"/>
        </w:rPr>
        <w:t>місцевих податків і зборів на 2019 рік</w:t>
      </w:r>
    </w:p>
    <w:p w:rsidR="00235656" w:rsidRPr="000A6E0F" w:rsidRDefault="00235656" w:rsidP="00235656">
      <w:pPr>
        <w:jc w:val="right"/>
        <w:rPr>
          <w:lang w:val="uk-UA"/>
        </w:rPr>
      </w:pPr>
      <w:r w:rsidRPr="000A6E0F">
        <w:rPr>
          <w:lang w:val="uk-UA"/>
        </w:rPr>
        <w:t xml:space="preserve">затвердженого рішенням </w:t>
      </w:r>
      <w:r>
        <w:rPr>
          <w:lang w:val="en-US"/>
        </w:rPr>
        <w:t>XXV</w:t>
      </w:r>
      <w:r>
        <w:rPr>
          <w:lang w:val="uk-UA"/>
        </w:rPr>
        <w:t>І</w:t>
      </w:r>
      <w:r w:rsidRPr="000A6E0F">
        <w:rPr>
          <w:color w:val="000000"/>
          <w:lang w:val="uk-UA"/>
        </w:rPr>
        <w:t xml:space="preserve"> сесії 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</w:t>
      </w:r>
      <w:r w:rsidRPr="000A6E0F">
        <w:rPr>
          <w:lang w:val="uk-UA"/>
        </w:rPr>
        <w:t xml:space="preserve"> скликання</w:t>
      </w:r>
    </w:p>
    <w:p w:rsidR="00235656" w:rsidRPr="000A6E0F" w:rsidRDefault="00235656" w:rsidP="00235656">
      <w:pPr>
        <w:jc w:val="right"/>
        <w:rPr>
          <w:lang w:val="uk-UA"/>
        </w:rPr>
      </w:pPr>
      <w:proofErr w:type="spellStart"/>
      <w:r>
        <w:rPr>
          <w:lang w:val="uk-UA"/>
        </w:rPr>
        <w:t>Дудчан</w:t>
      </w:r>
      <w:r w:rsidRPr="000A6E0F">
        <w:rPr>
          <w:lang w:val="uk-UA"/>
        </w:rPr>
        <w:t>ської</w:t>
      </w:r>
      <w:proofErr w:type="spellEnd"/>
      <w:r w:rsidRPr="000A6E0F">
        <w:rPr>
          <w:lang w:val="uk-UA"/>
        </w:rPr>
        <w:t xml:space="preserve"> сільської ради</w:t>
      </w:r>
    </w:p>
    <w:p w:rsidR="00235656" w:rsidRPr="000A6E0F" w:rsidRDefault="00235656" w:rsidP="00235656">
      <w:pPr>
        <w:jc w:val="right"/>
        <w:rPr>
          <w:lang w:val="uk-UA"/>
        </w:rPr>
      </w:pPr>
      <w:r>
        <w:rPr>
          <w:lang w:val="uk-UA"/>
        </w:rPr>
        <w:t>від 25.06. 2018 року № 320</w:t>
      </w:r>
    </w:p>
    <w:p w:rsidR="00235656" w:rsidRPr="00235656" w:rsidRDefault="00235656" w:rsidP="00235656">
      <w:pPr>
        <w:spacing w:before="60"/>
        <w:rPr>
          <w:b/>
          <w:bCs/>
          <w:sz w:val="28"/>
          <w:szCs w:val="28"/>
          <w:lang w:val="uk-UA"/>
        </w:rPr>
      </w:pPr>
    </w:p>
    <w:p w:rsidR="00235656" w:rsidRPr="00324E5B" w:rsidRDefault="00235656" w:rsidP="00235656">
      <w:pPr>
        <w:spacing w:before="60"/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324E5B">
        <w:rPr>
          <w:b/>
          <w:bCs/>
          <w:sz w:val="28"/>
          <w:szCs w:val="28"/>
          <w:lang w:val="uk-UA"/>
        </w:rPr>
        <w:t>Ставки земельного податку</w:t>
      </w:r>
    </w:p>
    <w:p w:rsidR="00235656" w:rsidRPr="00324E5B" w:rsidRDefault="00235656" w:rsidP="00235656">
      <w:pPr>
        <w:spacing w:before="60"/>
        <w:jc w:val="center"/>
        <w:rPr>
          <w:b/>
          <w:bCs/>
          <w:sz w:val="28"/>
          <w:szCs w:val="28"/>
          <w:lang w:val="uk-UA"/>
        </w:rPr>
      </w:pPr>
      <w:r w:rsidRPr="00324E5B"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uk-UA"/>
        </w:rPr>
        <w:t>9</w:t>
      </w:r>
      <w:r w:rsidRPr="00324E5B">
        <w:rPr>
          <w:b/>
          <w:bCs/>
          <w:sz w:val="28"/>
          <w:szCs w:val="28"/>
          <w:lang w:val="uk-UA"/>
        </w:rPr>
        <w:t xml:space="preserve"> рік, </w:t>
      </w:r>
    </w:p>
    <w:p w:rsidR="00235656" w:rsidRPr="00324E5B" w:rsidRDefault="00235656" w:rsidP="00235656">
      <w:pPr>
        <w:spacing w:before="60"/>
        <w:jc w:val="center"/>
        <w:rPr>
          <w:b/>
          <w:bCs/>
          <w:sz w:val="28"/>
          <w:szCs w:val="28"/>
          <w:lang w:val="uk-UA"/>
        </w:rPr>
      </w:pPr>
      <w:r w:rsidRPr="00324E5B">
        <w:rPr>
          <w:b/>
          <w:bCs/>
          <w:sz w:val="28"/>
          <w:szCs w:val="28"/>
          <w:lang w:val="uk-UA"/>
        </w:rPr>
        <w:t>введені в дію з 1 січня 201</w:t>
      </w:r>
      <w:r>
        <w:rPr>
          <w:b/>
          <w:bCs/>
          <w:sz w:val="28"/>
          <w:szCs w:val="28"/>
          <w:lang w:val="uk-UA"/>
        </w:rPr>
        <w:t>9</w:t>
      </w:r>
      <w:r w:rsidRPr="00324E5B">
        <w:rPr>
          <w:b/>
          <w:bCs/>
          <w:sz w:val="28"/>
          <w:szCs w:val="28"/>
          <w:lang w:val="uk-UA"/>
        </w:rPr>
        <w:t xml:space="preserve"> року</w:t>
      </w:r>
    </w:p>
    <w:p w:rsidR="00235656" w:rsidRPr="00324E5B" w:rsidRDefault="00235656" w:rsidP="00235656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235656" w:rsidRPr="00D05DF8" w:rsidRDefault="00235656" w:rsidP="00235656">
      <w:pPr>
        <w:widowControl w:val="0"/>
        <w:spacing w:before="60"/>
        <w:rPr>
          <w:b/>
          <w:bCs/>
          <w:lang w:val="uk-UA"/>
        </w:rPr>
      </w:pPr>
      <w:r w:rsidRPr="00D05DF8">
        <w:rPr>
          <w:b/>
          <w:bCs/>
          <w:lang w:val="uk-UA"/>
        </w:rPr>
        <w:t>Адміністративно-територіальна одиниця,</w:t>
      </w:r>
      <w:r w:rsidRPr="00D05DF8">
        <w:rPr>
          <w:b/>
          <w:bCs/>
          <w:lang w:val="uk-UA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1760"/>
        <w:gridCol w:w="6161"/>
      </w:tblGrid>
      <w:tr w:rsidR="00235656" w:rsidRPr="00D05DF8" w:rsidTr="00010A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D05DF8" w:rsidRDefault="00235656" w:rsidP="00010AEA">
            <w:pPr>
              <w:jc w:val="center"/>
              <w:rPr>
                <w:b/>
                <w:bCs/>
                <w:lang w:val="uk-UA"/>
              </w:rPr>
            </w:pPr>
            <w:r w:rsidRPr="00D05DF8">
              <w:rPr>
                <w:b/>
                <w:bCs/>
                <w:lang w:val="uk-UA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D05DF8" w:rsidRDefault="00235656" w:rsidP="00010AEA">
            <w:pPr>
              <w:jc w:val="center"/>
              <w:rPr>
                <w:b/>
                <w:bCs/>
                <w:lang w:val="uk-UA"/>
              </w:rPr>
            </w:pPr>
            <w:r w:rsidRPr="00D05DF8">
              <w:rPr>
                <w:b/>
                <w:bCs/>
                <w:lang w:val="uk-UA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D05DF8" w:rsidRDefault="00235656" w:rsidP="00010AEA">
            <w:pPr>
              <w:jc w:val="center"/>
              <w:rPr>
                <w:b/>
                <w:bCs/>
                <w:lang w:val="uk-UA"/>
              </w:rPr>
            </w:pPr>
            <w:r w:rsidRPr="00D05DF8">
              <w:rPr>
                <w:b/>
                <w:bCs/>
                <w:lang w:val="uk-UA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D05DF8" w:rsidRDefault="00235656" w:rsidP="00010AEA">
            <w:pPr>
              <w:jc w:val="center"/>
              <w:rPr>
                <w:b/>
                <w:bCs/>
                <w:lang w:val="uk-UA"/>
              </w:rPr>
            </w:pPr>
            <w:r w:rsidRPr="00D05DF8">
              <w:rPr>
                <w:b/>
                <w:bCs/>
                <w:lang w:val="uk-UA"/>
              </w:rPr>
              <w:t>Назва</w:t>
            </w:r>
          </w:p>
        </w:tc>
      </w:tr>
      <w:tr w:rsidR="00235656" w:rsidRPr="00D05DF8" w:rsidTr="00010A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80113D" w:rsidRDefault="00235656" w:rsidP="00010A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80113D" w:rsidRDefault="00235656" w:rsidP="00010A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80113D" w:rsidRDefault="00235656" w:rsidP="00010A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6524181501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6" w:rsidRPr="00D05DF8" w:rsidRDefault="00235656" w:rsidP="00010A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с. </w:t>
            </w:r>
            <w:proofErr w:type="spellStart"/>
            <w:r>
              <w:rPr>
                <w:b/>
                <w:bCs/>
                <w:lang w:val="uk-UA"/>
              </w:rPr>
              <w:t>Дудчани</w:t>
            </w:r>
            <w:proofErr w:type="spellEnd"/>
          </w:p>
        </w:tc>
      </w:tr>
    </w:tbl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Default="00235656" w:rsidP="00235656">
      <w:pPr>
        <w:rPr>
          <w:sz w:val="14"/>
          <w:szCs w:val="14"/>
          <w:lang w:val="uk-UA"/>
        </w:rPr>
      </w:pPr>
    </w:p>
    <w:p w:rsidR="00235656" w:rsidRPr="001E767E" w:rsidRDefault="00235656" w:rsidP="00235656">
      <w:pPr>
        <w:rPr>
          <w:sz w:val="14"/>
          <w:szCs w:val="14"/>
          <w:lang w:val="uk-UA"/>
        </w:rPr>
      </w:pPr>
    </w:p>
    <w:tbl>
      <w:tblPr>
        <w:tblW w:w="10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6"/>
        <w:gridCol w:w="4964"/>
        <w:gridCol w:w="1080"/>
        <w:gridCol w:w="1080"/>
        <w:gridCol w:w="1080"/>
        <w:gridCol w:w="1080"/>
      </w:tblGrid>
      <w:tr w:rsidR="00235656" w:rsidRPr="0021187E" w:rsidTr="00010AEA">
        <w:tc>
          <w:tcPr>
            <w:tcW w:w="5680" w:type="dxa"/>
            <w:gridSpan w:val="2"/>
            <w:vMerge w:val="restart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</w:p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Вид цільового призначення земель</w:t>
            </w:r>
            <w:r w:rsidRPr="0021187E"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Ставки податку</w:t>
            </w:r>
            <w:r w:rsidRPr="0021187E">
              <w:rPr>
                <w:b/>
                <w:vertAlign w:val="superscript"/>
                <w:lang w:val="uk-UA"/>
              </w:rPr>
              <w:t>4</w:t>
            </w:r>
            <w:r w:rsidRPr="0021187E">
              <w:rPr>
                <w:b/>
                <w:lang w:val="uk-UA"/>
              </w:rPr>
              <w:t xml:space="preserve"> </w:t>
            </w:r>
            <w:r w:rsidRPr="0021187E"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235656" w:rsidRPr="0021187E" w:rsidTr="00010AEA">
        <w:tc>
          <w:tcPr>
            <w:tcW w:w="5680" w:type="dxa"/>
            <w:gridSpan w:val="2"/>
            <w:vMerge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ind w:right="-108"/>
              <w:jc w:val="center"/>
              <w:rPr>
                <w:b/>
                <w:lang w:val="uk-UA"/>
              </w:rPr>
            </w:pPr>
          </w:p>
          <w:p w:rsidR="00235656" w:rsidRPr="0021187E" w:rsidRDefault="00235656" w:rsidP="00010AEA">
            <w:pPr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Код</w:t>
            </w:r>
            <w:r w:rsidRPr="0021187E"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</w:p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Назва</w:t>
            </w:r>
            <w:r w:rsidRPr="0021187E"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 xml:space="preserve">для </w:t>
            </w:r>
            <w:proofErr w:type="spellStart"/>
            <w:r w:rsidRPr="0021187E">
              <w:rPr>
                <w:b/>
                <w:lang w:val="uk-UA"/>
              </w:rPr>
              <w:t>юридич-них</w:t>
            </w:r>
            <w:proofErr w:type="spellEnd"/>
            <w:r w:rsidRPr="0021187E">
              <w:rPr>
                <w:b/>
                <w:lang w:val="uk-UA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 xml:space="preserve">для </w:t>
            </w:r>
            <w:proofErr w:type="spellStart"/>
            <w:r w:rsidRPr="0021187E">
              <w:rPr>
                <w:b/>
                <w:lang w:val="uk-UA"/>
              </w:rPr>
              <w:t>юридич-них</w:t>
            </w:r>
            <w:proofErr w:type="spellEnd"/>
            <w:r w:rsidRPr="0021187E">
              <w:rPr>
                <w:b/>
                <w:lang w:val="uk-UA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для фізичних осіб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6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городництва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01.11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01.12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lastRenderedPageBreak/>
              <w:t>01.13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01.14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B56EA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C6DC1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0,09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02.08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закладів</w:t>
            </w:r>
            <w:r w:rsidRPr="0021187E">
              <w:rPr>
                <w:b/>
                <w:bCs/>
                <w:lang w:val="uk-UA"/>
              </w:rPr>
              <w:t xml:space="preserve"> </w:t>
            </w:r>
            <w:r w:rsidRPr="0021187E">
              <w:rPr>
                <w:lang w:val="uk-UA"/>
              </w:rPr>
              <w:t>освіти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4F3BD1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4F3BD1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lastRenderedPageBreak/>
              <w:t>03.15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A1996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0671BB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03.16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04.11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>Землі іншого природоохоронного призначення</w:t>
            </w:r>
            <w:r w:rsidRPr="0021187E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оздоровчого призначення </w:t>
            </w:r>
            <w:r w:rsidRPr="0021187E"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06.01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06.02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06.03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інших оздоровчих цілей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06.04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235656" w:rsidRPr="001D32B8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07.01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07.02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07.03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07.04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07.05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lastRenderedPageBreak/>
              <w:t>08.01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08.02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08.03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08.04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Землі лісогосподарського призначення</w:t>
            </w:r>
            <w:r w:rsidRPr="0021187E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Землі водного фонду</w:t>
            </w:r>
            <w:r w:rsidRPr="0021187E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FC7334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720E2C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720E2C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720E2C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720E2C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сінокосіння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0,71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0,71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914BFA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10.11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10.12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11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pStyle w:val="a3"/>
              <w:rPr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11.01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B8712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B8712A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11.02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6705CE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E70BC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11.03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 xml:space="preserve">Для розміщення та експлуатації основних, підсобних і допоміжних будівель та споруд </w:t>
            </w:r>
            <w:r w:rsidRPr="0021187E">
              <w:rPr>
                <w:lang w:val="uk-UA"/>
              </w:rPr>
              <w:lastRenderedPageBreak/>
              <w:t>будівельних організацій та підприємств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lastRenderedPageBreak/>
              <w:t>5</w:t>
            </w:r>
            <w:r w:rsidRPr="006705CE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E70BC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lastRenderedPageBreak/>
              <w:t>11.04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6705CE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E70BC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11.05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10025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10025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04CBA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04CBA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12.09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10025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100254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04CBA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04CBA"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12.10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>Землі зв'язку</w:t>
            </w:r>
            <w:r w:rsidRPr="0021187E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13.01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 w:rsidRPr="0021187E">
              <w:rPr>
                <w:lang w:val="uk-UA"/>
              </w:rPr>
              <w:t>телекомунікацій</w:t>
            </w:r>
            <w:proofErr w:type="spellEnd"/>
            <w:r w:rsidRPr="0021187E">
              <w:rPr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371417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B23849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13.02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</w:t>
            </w:r>
            <w:r w:rsidRPr="0021187E">
              <w:rPr>
                <w:b/>
                <w:bCs/>
                <w:lang w:val="uk-UA"/>
              </w:rPr>
              <w:t xml:space="preserve"> </w:t>
            </w:r>
            <w:r w:rsidRPr="0021187E"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371417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B23849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13.03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</w:t>
            </w:r>
            <w:r w:rsidRPr="0021187E">
              <w:rPr>
                <w:b/>
                <w:bCs/>
                <w:lang w:val="uk-UA"/>
              </w:rPr>
              <w:t xml:space="preserve"> </w:t>
            </w:r>
            <w:r w:rsidRPr="0021187E"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371417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B23849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виключено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13.04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14.01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305CB7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D74D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14.02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305CB7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DD74D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lastRenderedPageBreak/>
              <w:t>14.03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х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15.01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5D68C2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F2227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15.02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5D68C2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F2227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15.03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5D68C2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F2227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15.04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5D68C2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F2227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15.05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5D68C2">
              <w:rPr>
                <w:lang w:val="uk-UA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F22274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 w:rsidRPr="0021187E">
              <w:rPr>
                <w:lang w:val="uk-UA"/>
              </w:rPr>
              <w:t>15.08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16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A458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17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>Землі резервного фонду</w:t>
            </w:r>
            <w:r w:rsidRPr="0021187E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A458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18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b/>
                <w:bCs/>
                <w:lang w:val="uk-UA"/>
              </w:rPr>
            </w:pPr>
            <w:r w:rsidRPr="0021187E"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417010">
              <w:rPr>
                <w:lang w:val="uk-UA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 w:rsidRPr="001A458E">
              <w:rPr>
                <w:lang w:val="uk-UA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235656" w:rsidRDefault="00235656" w:rsidP="00010AEA">
            <w:pPr>
              <w:jc w:val="center"/>
            </w:pPr>
            <w:r>
              <w:rPr>
                <w:lang w:val="uk-UA"/>
              </w:rPr>
              <w:t>5</w:t>
            </w:r>
            <w:r w:rsidRPr="00417010">
              <w:rPr>
                <w:lang w:val="uk-UA"/>
              </w:rPr>
              <w:t>,000</w:t>
            </w:r>
          </w:p>
        </w:tc>
      </w:tr>
      <w:tr w:rsidR="00235656" w:rsidRPr="0021187E" w:rsidTr="00010AEA">
        <w:tc>
          <w:tcPr>
            <w:tcW w:w="716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b/>
                <w:lang w:val="uk-UA"/>
              </w:rPr>
            </w:pPr>
            <w:r w:rsidRPr="0021187E">
              <w:rPr>
                <w:b/>
                <w:lang w:val="uk-UA"/>
              </w:rPr>
              <w:t>19</w:t>
            </w:r>
          </w:p>
        </w:tc>
        <w:tc>
          <w:tcPr>
            <w:tcW w:w="4964" w:type="dxa"/>
            <w:shd w:val="clear" w:color="auto" w:fill="auto"/>
          </w:tcPr>
          <w:p w:rsidR="00235656" w:rsidRPr="0021187E" w:rsidRDefault="00235656" w:rsidP="00010AEA">
            <w:pPr>
              <w:rPr>
                <w:b/>
                <w:bCs/>
                <w:lang w:val="uk-UA"/>
              </w:rPr>
            </w:pPr>
            <w:r w:rsidRPr="0021187E"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35656" w:rsidRPr="0021187E" w:rsidRDefault="00235656" w:rsidP="00010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35656" w:rsidRPr="001E767E" w:rsidRDefault="00235656" w:rsidP="00235656">
      <w:pPr>
        <w:jc w:val="both"/>
        <w:rPr>
          <w:b/>
          <w:bCs/>
          <w:lang w:val="uk-UA"/>
        </w:rPr>
      </w:pPr>
      <w:r w:rsidRPr="001E767E">
        <w:rPr>
          <w:b/>
          <w:bCs/>
          <w:lang w:val="uk-UA"/>
        </w:rPr>
        <w:t>_________</w:t>
      </w:r>
    </w:p>
    <w:p w:rsidR="00235656" w:rsidRPr="001E767E" w:rsidRDefault="00235656" w:rsidP="00235656">
      <w:pPr>
        <w:widowControl w:val="0"/>
        <w:ind w:left="187" w:hanging="187"/>
        <w:jc w:val="both"/>
        <w:rPr>
          <w:spacing w:val="-4"/>
          <w:lang w:val="uk-UA"/>
        </w:rPr>
      </w:pPr>
      <w:r w:rsidRPr="001E767E">
        <w:rPr>
          <w:bCs/>
          <w:position w:val="10"/>
          <w:vertAlign w:val="superscript"/>
          <w:lang w:val="uk-UA"/>
        </w:rPr>
        <w:t>1</w:t>
      </w:r>
      <w:r w:rsidRPr="001E767E">
        <w:rPr>
          <w:spacing w:val="-4"/>
          <w:vertAlign w:val="superscript"/>
          <w:lang w:val="uk-UA"/>
        </w:rPr>
        <w:t> </w:t>
      </w:r>
      <w:r w:rsidRPr="001E767E">
        <w:rPr>
          <w:spacing w:val="-4"/>
          <w:lang w:val="uk-UA"/>
        </w:rPr>
        <w:t>У разі встановлення ставок податку та податкових пільг, відмінних на територіях різних населених пунктів адміністративно-територіальної одиниці, по кожному населеному пункту затверджуються окремі переліки.</w:t>
      </w:r>
    </w:p>
    <w:p w:rsidR="00235656" w:rsidRPr="001E767E" w:rsidRDefault="00235656" w:rsidP="00235656">
      <w:pPr>
        <w:widowControl w:val="0"/>
        <w:ind w:left="187" w:hanging="187"/>
        <w:jc w:val="both"/>
        <w:rPr>
          <w:spacing w:val="-4"/>
          <w:lang w:val="uk-UA"/>
        </w:rPr>
      </w:pPr>
      <w:r w:rsidRPr="001E767E">
        <w:rPr>
          <w:bCs/>
          <w:position w:val="10"/>
          <w:vertAlign w:val="superscript"/>
          <w:lang w:val="uk-UA"/>
        </w:rPr>
        <w:t>2</w:t>
      </w:r>
      <w:r w:rsidRPr="001E767E">
        <w:rPr>
          <w:spacing w:val="-4"/>
          <w:vertAlign w:val="superscript"/>
          <w:lang w:val="uk-UA"/>
        </w:rPr>
        <w:t> </w:t>
      </w:r>
      <w:r w:rsidRPr="001E767E">
        <w:rPr>
          <w:spacing w:val="-4"/>
          <w:lang w:val="uk-UA"/>
        </w:rPr>
        <w:t>Зазначається к</w:t>
      </w:r>
      <w:r w:rsidRPr="001E767E">
        <w:rPr>
          <w:bCs/>
          <w:spacing w:val="-4"/>
          <w:lang w:val="uk-UA"/>
        </w:rPr>
        <w:t xml:space="preserve">од КОАТУУ, код області та району, </w:t>
      </w:r>
      <w:r w:rsidRPr="001E767E">
        <w:rPr>
          <w:spacing w:val="-4"/>
          <w:lang w:val="uk-UA"/>
        </w:rPr>
        <w:t>назва адміністративно-територіальної одиниці або н</w:t>
      </w:r>
      <w:r w:rsidRPr="001E767E">
        <w:rPr>
          <w:bCs/>
          <w:spacing w:val="-4"/>
          <w:lang w:val="uk-UA"/>
        </w:rPr>
        <w:t>аселеного пункту або території об’єднаної територіальної громади, на які поширюється дія рішення органу місцевого самоврядування. У разі необхідності</w:t>
      </w:r>
      <w:r w:rsidRPr="001E767E">
        <w:rPr>
          <w:spacing w:val="-4"/>
          <w:lang w:val="uk-UA"/>
        </w:rPr>
        <w:t xml:space="preserve"> кількість рядків може бути збільшена. </w:t>
      </w:r>
    </w:p>
    <w:p w:rsidR="00235656" w:rsidRPr="001E767E" w:rsidRDefault="00235656" w:rsidP="00235656">
      <w:pPr>
        <w:widowControl w:val="0"/>
        <w:ind w:left="187" w:hanging="187"/>
        <w:jc w:val="both"/>
        <w:rPr>
          <w:lang w:val="uk-UA"/>
        </w:rPr>
      </w:pPr>
      <w:r w:rsidRPr="001E767E">
        <w:rPr>
          <w:bCs/>
          <w:position w:val="10"/>
          <w:vertAlign w:val="superscript"/>
          <w:lang w:val="uk-UA"/>
        </w:rPr>
        <w:t>3</w:t>
      </w:r>
      <w:r w:rsidRPr="001E767E">
        <w:rPr>
          <w:spacing w:val="-4"/>
          <w:vertAlign w:val="superscript"/>
          <w:lang w:val="uk-UA"/>
        </w:rPr>
        <w:t> </w:t>
      </w:r>
      <w:r w:rsidRPr="001E767E">
        <w:rPr>
          <w:spacing w:val="-4"/>
          <w:lang w:val="uk-UA"/>
        </w:rPr>
        <w:t xml:space="preserve">Вид </w:t>
      </w:r>
      <w:r w:rsidRPr="001E767E">
        <w:rPr>
          <w:lang w:val="uk-UA"/>
        </w:rPr>
        <w:t xml:space="preserve">цільового призначення земель зазначається 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 548, зареєстрованою в Міністерстві юстиції України 01 листопада 2010 року № 1011/18306 (зі змінами). </w:t>
      </w:r>
    </w:p>
    <w:p w:rsidR="00235656" w:rsidRPr="00772855" w:rsidRDefault="00235656" w:rsidP="00235656">
      <w:pPr>
        <w:pStyle w:val="2"/>
        <w:widowControl w:val="0"/>
        <w:spacing w:before="0" w:beforeAutospacing="0" w:after="0" w:afterAutospacing="0"/>
        <w:ind w:left="187" w:hanging="187"/>
        <w:jc w:val="both"/>
        <w:rPr>
          <w:b w:val="0"/>
          <w:spacing w:val="-4"/>
          <w:sz w:val="24"/>
          <w:szCs w:val="24"/>
          <w:lang w:val="uk-UA"/>
        </w:rPr>
      </w:pPr>
      <w:r w:rsidRPr="001E767E">
        <w:rPr>
          <w:b w:val="0"/>
          <w:position w:val="10"/>
          <w:sz w:val="24"/>
          <w:szCs w:val="24"/>
          <w:vertAlign w:val="superscript"/>
          <w:lang w:val="uk-UA"/>
        </w:rPr>
        <w:t>4</w:t>
      </w:r>
      <w:r w:rsidRPr="001E767E">
        <w:rPr>
          <w:b w:val="0"/>
          <w:spacing w:val="-4"/>
          <w:sz w:val="24"/>
          <w:szCs w:val="24"/>
          <w:vertAlign w:val="superscript"/>
          <w:lang w:val="uk-UA"/>
        </w:rPr>
        <w:t> </w:t>
      </w:r>
      <w:r w:rsidRPr="001E767E">
        <w:rPr>
          <w:b w:val="0"/>
          <w:spacing w:val="-4"/>
          <w:sz w:val="24"/>
          <w:szCs w:val="24"/>
          <w:lang w:val="uk-UA"/>
        </w:rPr>
        <w:t>Ставки податку встановлюються з урахуванням норм підпункту 12.3.7 пункту 12.3 статті 12, пункту 30.2 статті 30, статей 274, 277 Податкового кодексу України (значення з трьома десятковими знаками).</w:t>
      </w:r>
      <w:r w:rsidRPr="00772855">
        <w:rPr>
          <w:b w:val="0"/>
          <w:spacing w:val="-4"/>
          <w:sz w:val="24"/>
          <w:szCs w:val="24"/>
          <w:lang w:val="uk-UA"/>
        </w:rPr>
        <w:t xml:space="preserve">  </w:t>
      </w:r>
    </w:p>
    <w:p w:rsidR="00235656" w:rsidRDefault="00235656" w:rsidP="00235656">
      <w:pPr>
        <w:spacing w:line="228" w:lineRule="auto"/>
        <w:ind w:left="181" w:hanging="181"/>
        <w:jc w:val="both"/>
        <w:rPr>
          <w:spacing w:val="-4"/>
          <w:lang w:val="uk-UA"/>
        </w:rPr>
      </w:pPr>
    </w:p>
    <w:p w:rsidR="00235656" w:rsidRPr="00F6607E" w:rsidRDefault="00235656" w:rsidP="00235656">
      <w:pPr>
        <w:pStyle w:val="2"/>
        <w:spacing w:before="0" w:beforeAutospacing="0" w:after="0" w:afterAutospacing="0" w:line="228" w:lineRule="auto"/>
        <w:ind w:left="181" w:hanging="181"/>
        <w:jc w:val="both"/>
        <w:rPr>
          <w:b w:val="0"/>
          <w:spacing w:val="-4"/>
          <w:sz w:val="24"/>
          <w:szCs w:val="24"/>
          <w:lang w:val="uk-UA"/>
        </w:rPr>
      </w:pPr>
    </w:p>
    <w:p w:rsidR="00E305E8" w:rsidRPr="00235656" w:rsidRDefault="00E305E8">
      <w:pPr>
        <w:rPr>
          <w:lang w:val="uk-UA"/>
        </w:rPr>
      </w:pPr>
    </w:p>
    <w:sectPr w:rsidR="00E305E8" w:rsidRPr="00235656" w:rsidSect="006377F8">
      <w:headerReference w:type="even" r:id="rId5"/>
      <w:headerReference w:type="default" r:id="rId6"/>
      <w:pgSz w:w="11906" w:h="16838"/>
      <w:pgMar w:top="1021" w:right="748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D" w:rsidRDefault="00235656" w:rsidP="00C04E6B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265D" w:rsidRDefault="002356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D" w:rsidRDefault="00235656" w:rsidP="00C04E6B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</w:t>
    </w:r>
    <w:r>
      <w:rPr>
        <w:rStyle w:val="ae"/>
      </w:rPr>
      <w:fldChar w:fldCharType="end"/>
    </w:r>
  </w:p>
  <w:p w:rsidR="00C1265D" w:rsidRPr="0076246D" w:rsidRDefault="00235656" w:rsidP="0076246D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56"/>
    <w:rsid w:val="00235656"/>
    <w:rsid w:val="00A97D63"/>
    <w:rsid w:val="00B360F4"/>
    <w:rsid w:val="00B811BB"/>
    <w:rsid w:val="00DA13DF"/>
    <w:rsid w:val="00E3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5656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23565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56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235656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2356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565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235656"/>
    <w:rPr>
      <w:rFonts w:ascii="Tahoma" w:eastAsia="Times New Roman" w:hAnsi="Tahoma" w:cs="Times New Roman"/>
      <w:sz w:val="16"/>
      <w:szCs w:val="16"/>
      <w:lang/>
    </w:rPr>
  </w:style>
  <w:style w:type="paragraph" w:styleId="a6">
    <w:name w:val="header"/>
    <w:basedOn w:val="a"/>
    <w:link w:val="a7"/>
    <w:uiPriority w:val="99"/>
    <w:semiHidden/>
    <w:unhideWhenUsed/>
    <w:rsid w:val="0023565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5656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23565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3565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rsid w:val="0023565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35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235656"/>
    <w:pPr>
      <w:spacing w:before="100" w:beforeAutospacing="1" w:after="100" w:afterAutospacing="1"/>
    </w:pPr>
  </w:style>
  <w:style w:type="character" w:styleId="ac">
    <w:name w:val="Hyperlink"/>
    <w:rsid w:val="00235656"/>
    <w:rPr>
      <w:color w:val="0000FF"/>
      <w:u w:val="single"/>
    </w:rPr>
  </w:style>
  <w:style w:type="paragraph" w:customStyle="1" w:styleId="rvps12">
    <w:name w:val="rvps12"/>
    <w:basedOn w:val="a"/>
    <w:rsid w:val="0023565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35656"/>
  </w:style>
  <w:style w:type="paragraph" w:customStyle="1" w:styleId="rvps6">
    <w:name w:val="rvps6"/>
    <w:basedOn w:val="a"/>
    <w:rsid w:val="0023565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35656"/>
  </w:style>
  <w:style w:type="paragraph" w:customStyle="1" w:styleId="rvps14">
    <w:name w:val="rvps14"/>
    <w:basedOn w:val="a"/>
    <w:rsid w:val="00235656"/>
    <w:pPr>
      <w:spacing w:before="100" w:beforeAutospacing="1" w:after="100" w:afterAutospacing="1"/>
    </w:pPr>
  </w:style>
  <w:style w:type="table" w:styleId="ad">
    <w:name w:val="Table Grid"/>
    <w:basedOn w:val="a1"/>
    <w:rsid w:val="0023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35656"/>
  </w:style>
  <w:style w:type="paragraph" w:styleId="af">
    <w:name w:val="No Spacing"/>
    <w:uiPriority w:val="1"/>
    <w:qFormat/>
    <w:rsid w:val="002356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hapkaDocumentu">
    <w:name w:val="Shapka Documentu"/>
    <w:basedOn w:val="a"/>
    <w:rsid w:val="0023565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10984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2018-07-04T10:23:00Z</dcterms:created>
  <dcterms:modified xsi:type="dcterms:W3CDTF">2018-07-04T10:24:00Z</dcterms:modified>
</cp:coreProperties>
</file>