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FF" w:rsidRDefault="009012FF" w:rsidP="009012FF">
      <w:pPr>
        <w:pStyle w:val="a4"/>
        <w:jc w:val="right"/>
        <w:rPr>
          <w:rFonts w:ascii="Times New Roman" w:hAnsi="Times New Roman" w:cs="Times New Roman"/>
        </w:rPr>
      </w:pPr>
      <w:r>
        <w:rPr>
          <w:rFonts w:ascii="Times New Roman" w:hAnsi="Times New Roman" w:cs="Times New Roman"/>
        </w:rPr>
        <w:t>Додаток №3</w:t>
      </w:r>
    </w:p>
    <w:p w:rsidR="00A17759" w:rsidRDefault="009012FF" w:rsidP="009012FF">
      <w:pPr>
        <w:pStyle w:val="a4"/>
        <w:jc w:val="right"/>
        <w:rPr>
          <w:rFonts w:ascii="Times New Roman" w:hAnsi="Times New Roman" w:cs="Times New Roman"/>
        </w:rPr>
      </w:pPr>
      <w:r>
        <w:rPr>
          <w:rFonts w:ascii="Times New Roman" w:hAnsi="Times New Roman" w:cs="Times New Roman"/>
          <w:lang w:val="ru-RU"/>
        </w:rPr>
        <w:t>д</w:t>
      </w:r>
      <w:r>
        <w:rPr>
          <w:rFonts w:ascii="Times New Roman" w:hAnsi="Times New Roman" w:cs="Times New Roman"/>
        </w:rPr>
        <w:t xml:space="preserve">о проекту </w:t>
      </w:r>
      <w:proofErr w:type="gramStart"/>
      <w:r>
        <w:rPr>
          <w:rFonts w:ascii="Times New Roman" w:hAnsi="Times New Roman" w:cs="Times New Roman"/>
        </w:rPr>
        <w:t xml:space="preserve">рішення  </w:t>
      </w:r>
      <w:r w:rsidR="00A17759">
        <w:rPr>
          <w:rFonts w:ascii="Times New Roman" w:hAnsi="Times New Roman" w:cs="Times New Roman"/>
        </w:rPr>
        <w:t>про</w:t>
      </w:r>
      <w:proofErr w:type="gramEnd"/>
      <w:r w:rsidR="00A17759">
        <w:rPr>
          <w:rFonts w:ascii="Times New Roman" w:hAnsi="Times New Roman" w:cs="Times New Roman"/>
        </w:rPr>
        <w:t xml:space="preserve"> встановлення місцевих податків </w:t>
      </w:r>
    </w:p>
    <w:p w:rsidR="009012FF" w:rsidRDefault="00A17759" w:rsidP="009012FF">
      <w:pPr>
        <w:pStyle w:val="a4"/>
        <w:jc w:val="right"/>
        <w:rPr>
          <w:rFonts w:ascii="Times New Roman" w:hAnsi="Times New Roman" w:cs="Times New Roman"/>
        </w:rPr>
      </w:pPr>
      <w:r>
        <w:rPr>
          <w:rFonts w:ascii="Times New Roman" w:hAnsi="Times New Roman" w:cs="Times New Roman"/>
        </w:rPr>
        <w:t>та зборів на 2021 рік затвердженого рішенням  44</w:t>
      </w:r>
      <w:r w:rsidR="009012FF">
        <w:rPr>
          <w:rFonts w:ascii="Times New Roman" w:hAnsi="Times New Roman" w:cs="Times New Roman"/>
        </w:rPr>
        <w:t xml:space="preserve"> сесії </w:t>
      </w:r>
      <w:r w:rsidR="009012FF">
        <w:rPr>
          <w:rFonts w:ascii="Times New Roman" w:hAnsi="Times New Roman" w:cs="Times New Roman"/>
          <w:lang w:val="en-US"/>
        </w:rPr>
        <w:t>V</w:t>
      </w:r>
      <w:r w:rsidR="009012FF">
        <w:rPr>
          <w:rFonts w:ascii="Times New Roman" w:hAnsi="Times New Roman" w:cs="Times New Roman"/>
        </w:rPr>
        <w:t>ІІ скликання</w:t>
      </w:r>
    </w:p>
    <w:p w:rsidR="009012FF" w:rsidRDefault="009012FF" w:rsidP="009012FF">
      <w:pPr>
        <w:pStyle w:val="a4"/>
        <w:jc w:val="right"/>
        <w:rPr>
          <w:rFonts w:ascii="Times New Roman" w:hAnsi="Times New Roman" w:cs="Times New Roman"/>
        </w:rPr>
      </w:pPr>
      <w:proofErr w:type="spellStart"/>
      <w:r>
        <w:rPr>
          <w:rFonts w:ascii="Times New Roman" w:hAnsi="Times New Roman" w:cs="Times New Roman"/>
        </w:rPr>
        <w:t>Дудчанської</w:t>
      </w:r>
      <w:proofErr w:type="spellEnd"/>
      <w:r>
        <w:rPr>
          <w:rFonts w:ascii="Times New Roman" w:hAnsi="Times New Roman" w:cs="Times New Roman"/>
        </w:rPr>
        <w:t xml:space="preserve">  сільської ради</w:t>
      </w:r>
    </w:p>
    <w:p w:rsidR="009012FF" w:rsidRPr="00A17759" w:rsidRDefault="00A17759" w:rsidP="009012FF">
      <w:pPr>
        <w:pStyle w:val="a4"/>
        <w:jc w:val="right"/>
        <w:rPr>
          <w:rFonts w:ascii="Times New Roman" w:hAnsi="Times New Roman" w:cs="Times New Roman"/>
        </w:rPr>
      </w:pPr>
      <w:r>
        <w:rPr>
          <w:rFonts w:ascii="Times New Roman" w:hAnsi="Times New Roman" w:cs="Times New Roman"/>
        </w:rPr>
        <w:t xml:space="preserve"> від 30.06</w:t>
      </w:r>
      <w:r w:rsidR="00B41F29">
        <w:rPr>
          <w:rFonts w:ascii="Times New Roman" w:hAnsi="Times New Roman" w:cs="Times New Roman"/>
        </w:rPr>
        <w:t>.2020 року №</w:t>
      </w:r>
      <w:r>
        <w:rPr>
          <w:rFonts w:ascii="Times New Roman" w:hAnsi="Times New Roman" w:cs="Times New Roman"/>
        </w:rPr>
        <w:t>532</w:t>
      </w:r>
      <w:bookmarkStart w:id="0" w:name="_GoBack"/>
      <w:bookmarkEnd w:id="0"/>
      <w:r w:rsidR="00B41F29">
        <w:rPr>
          <w:rFonts w:ascii="Times New Roman" w:hAnsi="Times New Roman" w:cs="Times New Roman"/>
        </w:rPr>
        <w:t xml:space="preserve"> </w:t>
      </w:r>
    </w:p>
    <w:p w:rsidR="009012FF" w:rsidRDefault="009012FF" w:rsidP="009012FF">
      <w:pPr>
        <w:pStyle w:val="a4"/>
        <w:jc w:val="center"/>
        <w:rPr>
          <w:b/>
          <w:sz w:val="28"/>
          <w:szCs w:val="28"/>
        </w:rPr>
      </w:pPr>
    </w:p>
    <w:p w:rsidR="009012FF" w:rsidRDefault="009012FF" w:rsidP="009012FF">
      <w:pPr>
        <w:pStyle w:val="a4"/>
        <w:jc w:val="center"/>
        <w:rPr>
          <w:b/>
          <w:sz w:val="28"/>
          <w:szCs w:val="28"/>
        </w:rPr>
      </w:pPr>
    </w:p>
    <w:p w:rsidR="009012FF" w:rsidRDefault="009012FF" w:rsidP="009012FF">
      <w:pPr>
        <w:pStyle w:val="a4"/>
        <w:jc w:val="center"/>
        <w:rPr>
          <w:rFonts w:ascii="Times New Roman" w:hAnsi="Times New Roman" w:cs="Times New Roman"/>
          <w:b/>
          <w:sz w:val="28"/>
          <w:szCs w:val="28"/>
        </w:rPr>
      </w:pPr>
      <w:r>
        <w:rPr>
          <w:b/>
          <w:sz w:val="28"/>
          <w:szCs w:val="28"/>
        </w:rPr>
        <w:t xml:space="preserve"> </w:t>
      </w:r>
      <w:r>
        <w:rPr>
          <w:rFonts w:ascii="Times New Roman" w:hAnsi="Times New Roman" w:cs="Times New Roman"/>
          <w:b/>
          <w:sz w:val="28"/>
          <w:szCs w:val="28"/>
        </w:rPr>
        <w:t>Елементи плати за землю.</w:t>
      </w:r>
    </w:p>
    <w:p w:rsidR="009012FF" w:rsidRDefault="009012FF" w:rsidP="009012FF">
      <w:pPr>
        <w:suppressAutoHyphens w:val="0"/>
        <w:rPr>
          <w:b/>
          <w:sz w:val="28"/>
          <w:szCs w:val="28"/>
          <w:lang w:val="uk-UA"/>
        </w:rPr>
      </w:pPr>
    </w:p>
    <w:p w:rsidR="009012FF" w:rsidRDefault="009012FF" w:rsidP="009012FF">
      <w:pPr>
        <w:shd w:val="clear" w:color="auto" w:fill="FFFFFF"/>
        <w:suppressAutoHyphens w:val="0"/>
        <w:ind w:firstLine="450"/>
        <w:jc w:val="both"/>
        <w:textAlignment w:val="baseline"/>
        <w:rPr>
          <w:b/>
          <w:lang w:val="uk-UA" w:eastAsia="ru-RU"/>
        </w:rPr>
      </w:pPr>
      <w:r>
        <w:rPr>
          <w:b/>
          <w:bCs/>
          <w:bdr w:val="none" w:sz="0" w:space="0" w:color="auto" w:frame="1"/>
          <w:lang w:val="uk-UA" w:eastAsia="ru-RU"/>
        </w:rPr>
        <w:t>3.</w:t>
      </w:r>
      <w:r>
        <w:rPr>
          <w:b/>
          <w:lang w:val="uk-UA" w:eastAsia="ru-RU"/>
        </w:rPr>
        <w:t> Платники земельного податку  визначено  статтею 269  Податкового  кодексу  України.</w:t>
      </w:r>
    </w:p>
    <w:p w:rsidR="009012FF" w:rsidRDefault="009012FF" w:rsidP="009012FF">
      <w:pPr>
        <w:shd w:val="clear" w:color="auto" w:fill="FFFFFF"/>
        <w:suppressAutoHyphens w:val="0"/>
        <w:ind w:firstLine="450"/>
        <w:jc w:val="both"/>
        <w:textAlignment w:val="baseline"/>
        <w:rPr>
          <w:lang w:val="uk-UA" w:eastAsia="ru-RU"/>
        </w:rPr>
      </w:pPr>
      <w:bookmarkStart w:id="1" w:name="n11929"/>
      <w:bookmarkStart w:id="2" w:name="n6751"/>
      <w:bookmarkEnd w:id="1"/>
      <w:bookmarkEnd w:id="2"/>
      <w:r>
        <w:rPr>
          <w:lang w:val="uk-UA" w:eastAsia="ru-RU"/>
        </w:rPr>
        <w:t>3.1. Платниками податку є:</w:t>
      </w:r>
    </w:p>
    <w:p w:rsidR="009012FF" w:rsidRDefault="009012FF" w:rsidP="009012FF">
      <w:pPr>
        <w:shd w:val="clear" w:color="auto" w:fill="FFFFFF"/>
        <w:suppressAutoHyphens w:val="0"/>
        <w:ind w:firstLine="450"/>
        <w:jc w:val="both"/>
        <w:textAlignment w:val="baseline"/>
        <w:rPr>
          <w:lang w:val="uk-UA" w:eastAsia="ru-RU"/>
        </w:rPr>
      </w:pPr>
      <w:bookmarkStart w:id="3" w:name="n6752"/>
      <w:bookmarkEnd w:id="3"/>
      <w:r>
        <w:rPr>
          <w:lang w:val="uk-UA" w:eastAsia="ru-RU"/>
        </w:rPr>
        <w:t>3.2..власники земельних ділянок, земельних часток (паїв);</w:t>
      </w:r>
    </w:p>
    <w:p w:rsidR="009012FF" w:rsidRDefault="009012FF" w:rsidP="009012FF">
      <w:pPr>
        <w:shd w:val="clear" w:color="auto" w:fill="FFFFFF"/>
        <w:suppressAutoHyphens w:val="0"/>
        <w:ind w:firstLine="450"/>
        <w:jc w:val="both"/>
        <w:textAlignment w:val="baseline"/>
        <w:rPr>
          <w:lang w:val="uk-UA" w:eastAsia="ru-RU"/>
        </w:rPr>
      </w:pPr>
      <w:bookmarkStart w:id="4" w:name="n6753"/>
      <w:bookmarkEnd w:id="4"/>
      <w:r>
        <w:rPr>
          <w:lang w:val="uk-UA" w:eastAsia="ru-RU"/>
        </w:rPr>
        <w:t>3.3. землекористувачі.</w:t>
      </w:r>
    </w:p>
    <w:p w:rsidR="009012FF" w:rsidRDefault="009012FF" w:rsidP="009012FF">
      <w:pPr>
        <w:shd w:val="clear" w:color="auto" w:fill="FFFFFF"/>
        <w:suppressAutoHyphens w:val="0"/>
        <w:ind w:firstLine="450"/>
        <w:jc w:val="both"/>
        <w:textAlignment w:val="baseline"/>
        <w:rPr>
          <w:lang w:val="uk-UA" w:eastAsia="ru-RU"/>
        </w:rPr>
      </w:pPr>
      <w:bookmarkStart w:id="5" w:name="n6754"/>
      <w:bookmarkEnd w:id="5"/>
      <w:r>
        <w:rPr>
          <w:lang w:val="uk-UA" w:eastAsia="ru-RU"/>
        </w:rPr>
        <w:t>3.4. 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4" w:anchor="n6941" w:history="1">
        <w:r>
          <w:rPr>
            <w:rStyle w:val="a3"/>
            <w:color w:val="auto"/>
            <w:bdr w:val="none" w:sz="0" w:space="0" w:color="auto" w:frame="1"/>
            <w:lang w:val="uk-UA" w:eastAsia="ru-RU"/>
          </w:rPr>
          <w:t xml:space="preserve">главою 1 розділу </w:t>
        </w:r>
        <w:r>
          <w:rPr>
            <w:rStyle w:val="a3"/>
            <w:color w:val="auto"/>
            <w:bdr w:val="none" w:sz="0" w:space="0" w:color="auto" w:frame="1"/>
            <w:lang w:eastAsia="ru-RU"/>
          </w:rPr>
          <w:t>XIV</w:t>
        </w:r>
      </w:hyperlink>
      <w:r>
        <w:rPr>
          <w:lang w:val="uk-UA" w:eastAsia="ru-RU"/>
        </w:rPr>
        <w:t> Податкового кодексу України.</w:t>
      </w:r>
    </w:p>
    <w:p w:rsidR="009012FF" w:rsidRDefault="009012FF" w:rsidP="009012FF">
      <w:pPr>
        <w:shd w:val="clear" w:color="auto" w:fill="FFFFFF"/>
        <w:suppressAutoHyphens w:val="0"/>
        <w:ind w:firstLine="450"/>
        <w:jc w:val="both"/>
        <w:textAlignment w:val="baseline"/>
        <w:rPr>
          <w:lang w:val="uk-UA" w:eastAsia="ru-RU"/>
        </w:rPr>
      </w:pPr>
      <w:r>
        <w:rPr>
          <w:lang w:val="uk-UA" w:eastAsia="ru-RU"/>
        </w:rPr>
        <w:t>3.5..Платників  орендної  плати  визначено  пунктом  288.2  статті  288  Податкового  кодексу  України.</w:t>
      </w:r>
    </w:p>
    <w:p w:rsidR="009012FF" w:rsidRDefault="009012FF" w:rsidP="009012FF">
      <w:pPr>
        <w:shd w:val="clear" w:color="auto" w:fill="FFFFFF"/>
        <w:suppressAutoHyphens w:val="0"/>
        <w:ind w:firstLine="450"/>
        <w:jc w:val="both"/>
        <w:textAlignment w:val="baseline"/>
        <w:rPr>
          <w:b/>
          <w:lang w:val="uk-UA" w:eastAsia="ru-RU"/>
        </w:rPr>
      </w:pPr>
      <w:bookmarkStart w:id="6" w:name="n6755"/>
      <w:bookmarkStart w:id="7" w:name="n6756"/>
      <w:bookmarkEnd w:id="6"/>
      <w:bookmarkEnd w:id="7"/>
      <w:r>
        <w:rPr>
          <w:b/>
          <w:bCs/>
          <w:bdr w:val="none" w:sz="0" w:space="0" w:color="auto" w:frame="1"/>
          <w:lang w:val="uk-UA" w:eastAsia="ru-RU"/>
        </w:rPr>
        <w:t>3.1.</w:t>
      </w:r>
      <w:r>
        <w:rPr>
          <w:b/>
          <w:lang w:val="uk-UA" w:eastAsia="ru-RU"/>
        </w:rPr>
        <w:t> Об'єкти оподаткування земельним податком  визначено  статтею 270  Податкового  кодексу  України.</w:t>
      </w:r>
    </w:p>
    <w:p w:rsidR="009012FF" w:rsidRDefault="009012FF" w:rsidP="009012FF">
      <w:pPr>
        <w:shd w:val="clear" w:color="auto" w:fill="FFFFFF"/>
        <w:suppressAutoHyphens w:val="0"/>
        <w:ind w:firstLine="450"/>
        <w:jc w:val="both"/>
        <w:textAlignment w:val="baseline"/>
        <w:rPr>
          <w:lang w:val="uk-UA" w:eastAsia="ru-RU"/>
        </w:rPr>
      </w:pPr>
      <w:bookmarkStart w:id="8" w:name="n11930"/>
      <w:bookmarkStart w:id="9" w:name="n6757"/>
      <w:bookmarkStart w:id="10" w:name="n6758"/>
      <w:bookmarkEnd w:id="8"/>
      <w:bookmarkEnd w:id="9"/>
      <w:bookmarkEnd w:id="10"/>
      <w:r>
        <w:rPr>
          <w:lang w:val="uk-UA" w:eastAsia="ru-RU"/>
        </w:rPr>
        <w:t>3.1.1. земельні ділянки, які перебувають у власності або користуванні;</w:t>
      </w:r>
    </w:p>
    <w:p w:rsidR="009012FF" w:rsidRDefault="009012FF" w:rsidP="009012FF">
      <w:pPr>
        <w:shd w:val="clear" w:color="auto" w:fill="FFFFFF"/>
        <w:suppressAutoHyphens w:val="0"/>
        <w:ind w:firstLine="450"/>
        <w:jc w:val="both"/>
        <w:textAlignment w:val="baseline"/>
        <w:rPr>
          <w:lang w:val="uk-UA" w:eastAsia="ru-RU"/>
        </w:rPr>
      </w:pPr>
      <w:bookmarkStart w:id="11" w:name="n6759"/>
      <w:bookmarkEnd w:id="11"/>
      <w:r>
        <w:rPr>
          <w:lang w:val="uk-UA" w:eastAsia="ru-RU"/>
        </w:rPr>
        <w:t>3.1.2. земельні частки (паї), які перебувають у власності.</w:t>
      </w:r>
    </w:p>
    <w:p w:rsidR="009012FF" w:rsidRDefault="009012FF" w:rsidP="009012FF">
      <w:pPr>
        <w:shd w:val="clear" w:color="auto" w:fill="FFFFFF"/>
        <w:suppressAutoHyphens w:val="0"/>
        <w:ind w:firstLine="450"/>
        <w:jc w:val="both"/>
        <w:textAlignment w:val="baseline"/>
        <w:rPr>
          <w:lang w:val="uk-UA" w:eastAsia="ru-RU"/>
        </w:rPr>
      </w:pPr>
      <w:r>
        <w:rPr>
          <w:lang w:val="uk-UA" w:eastAsia="ru-RU"/>
        </w:rPr>
        <w:t>3.1.3. об’єкти  оподаткування  орендною  платою  визначено  пунктом 288.3 статті 288  Податкового  кодексу  України.</w:t>
      </w:r>
    </w:p>
    <w:p w:rsidR="009012FF" w:rsidRDefault="009012FF" w:rsidP="009012FF">
      <w:pPr>
        <w:shd w:val="clear" w:color="auto" w:fill="FFFFFF"/>
        <w:suppressAutoHyphens w:val="0"/>
        <w:ind w:firstLine="450"/>
        <w:jc w:val="both"/>
        <w:textAlignment w:val="baseline"/>
        <w:rPr>
          <w:b/>
          <w:lang w:val="uk-UA" w:eastAsia="ru-RU"/>
        </w:rPr>
      </w:pPr>
      <w:bookmarkStart w:id="12" w:name="n6760"/>
      <w:bookmarkEnd w:id="12"/>
      <w:r>
        <w:rPr>
          <w:b/>
          <w:bCs/>
          <w:bdr w:val="none" w:sz="0" w:space="0" w:color="auto" w:frame="1"/>
          <w:lang w:val="uk-UA" w:eastAsia="ru-RU"/>
        </w:rPr>
        <w:t>3.2.</w:t>
      </w:r>
      <w:r>
        <w:rPr>
          <w:b/>
          <w:lang w:val="uk-UA" w:eastAsia="ru-RU"/>
        </w:rPr>
        <w:t> База оподаткування земельним податком  визначено  пунктом  271.1 статті 271  Податкового  кодексу  України.</w:t>
      </w:r>
    </w:p>
    <w:p w:rsidR="009012FF" w:rsidRDefault="009012FF" w:rsidP="009012FF">
      <w:pPr>
        <w:shd w:val="clear" w:color="auto" w:fill="FFFFFF"/>
        <w:suppressAutoHyphens w:val="0"/>
        <w:ind w:firstLine="450"/>
        <w:jc w:val="both"/>
        <w:textAlignment w:val="baseline"/>
        <w:rPr>
          <w:lang w:val="uk-UA" w:eastAsia="ru-RU"/>
        </w:rPr>
      </w:pPr>
      <w:bookmarkStart w:id="13" w:name="n11931"/>
      <w:bookmarkStart w:id="14" w:name="n6761"/>
      <w:bookmarkStart w:id="15" w:name="n6762"/>
      <w:bookmarkEnd w:id="13"/>
      <w:bookmarkEnd w:id="14"/>
      <w:bookmarkEnd w:id="15"/>
      <w:r>
        <w:rPr>
          <w:lang w:val="uk-UA" w:eastAsia="ru-RU"/>
        </w:rPr>
        <w:t>3.2.1.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w:t>
      </w:r>
    </w:p>
    <w:p w:rsidR="009012FF" w:rsidRDefault="009012FF" w:rsidP="009012FF">
      <w:pPr>
        <w:shd w:val="clear" w:color="auto" w:fill="FFFFFF"/>
        <w:suppressAutoHyphens w:val="0"/>
        <w:ind w:firstLine="450"/>
        <w:jc w:val="both"/>
        <w:textAlignment w:val="baseline"/>
        <w:rPr>
          <w:lang w:val="uk-UA" w:eastAsia="ru-RU"/>
        </w:rPr>
      </w:pPr>
      <w:bookmarkStart w:id="16" w:name="n6763"/>
      <w:bookmarkEnd w:id="16"/>
      <w:r>
        <w:rPr>
          <w:lang w:val="uk-UA" w:eastAsia="ru-RU"/>
        </w:rPr>
        <w:t>3.2.2. площа земельних ділянок, нормативну грошову оцінку яких не проведено.</w:t>
      </w:r>
    </w:p>
    <w:p w:rsidR="009012FF" w:rsidRDefault="009012FF" w:rsidP="009012FF">
      <w:pPr>
        <w:suppressAutoHyphens w:val="0"/>
        <w:jc w:val="both"/>
        <w:rPr>
          <w:lang w:val="uk-UA" w:eastAsia="ru-RU"/>
        </w:rPr>
      </w:pPr>
      <w:bookmarkStart w:id="17" w:name="n6764"/>
      <w:bookmarkStart w:id="18" w:name="n6765"/>
      <w:bookmarkStart w:id="19" w:name="n6771"/>
      <w:bookmarkStart w:id="20" w:name="n6776"/>
      <w:bookmarkEnd w:id="17"/>
      <w:bookmarkEnd w:id="18"/>
      <w:bookmarkEnd w:id="19"/>
      <w:bookmarkEnd w:id="20"/>
      <w:r>
        <w:rPr>
          <w:b/>
          <w:bCs/>
          <w:bdr w:val="none" w:sz="0" w:space="0" w:color="auto" w:frame="1"/>
          <w:lang w:val="uk-UA" w:eastAsia="ru-RU"/>
        </w:rPr>
        <w:t xml:space="preserve">       3.3.</w:t>
      </w:r>
      <w:r>
        <w:rPr>
          <w:b/>
          <w:lang w:val="uk-UA" w:eastAsia="ru-RU"/>
        </w:rPr>
        <w:t> Ставки земельного податку встановити відповідно до Додатку № 3.1. (додається).</w:t>
      </w:r>
    </w:p>
    <w:p w:rsidR="009012FF" w:rsidRDefault="009012FF" w:rsidP="009012FF">
      <w:pPr>
        <w:shd w:val="clear" w:color="auto" w:fill="FFFFFF"/>
        <w:suppressAutoHyphens w:val="0"/>
        <w:ind w:firstLine="450"/>
        <w:jc w:val="both"/>
        <w:textAlignment w:val="baseline"/>
        <w:rPr>
          <w:b/>
          <w:lang w:val="uk-UA" w:eastAsia="ru-RU"/>
        </w:rPr>
      </w:pPr>
      <w:bookmarkStart w:id="21" w:name="n6823"/>
      <w:bookmarkEnd w:id="21"/>
      <w:r>
        <w:rPr>
          <w:b/>
          <w:bCs/>
          <w:bdr w:val="none" w:sz="0" w:space="0" w:color="auto" w:frame="1"/>
          <w:lang w:val="uk-UA" w:eastAsia="ru-RU"/>
        </w:rPr>
        <w:t>3.4.</w:t>
      </w:r>
      <w:r>
        <w:rPr>
          <w:b/>
          <w:lang w:val="uk-UA" w:eastAsia="ru-RU"/>
        </w:rPr>
        <w:t> Пільги щодо сплати земельного податку</w:t>
      </w:r>
    </w:p>
    <w:p w:rsidR="009012FF" w:rsidRDefault="009012FF" w:rsidP="009012FF">
      <w:pPr>
        <w:shd w:val="clear" w:color="auto" w:fill="FFFFFF"/>
        <w:suppressAutoHyphens w:val="0"/>
        <w:ind w:firstLine="450"/>
        <w:jc w:val="both"/>
        <w:textAlignment w:val="baseline"/>
        <w:rPr>
          <w:lang w:val="uk-UA" w:eastAsia="ru-RU"/>
        </w:rPr>
      </w:pPr>
      <w:r>
        <w:rPr>
          <w:lang w:val="uk-UA" w:eastAsia="ru-RU"/>
        </w:rPr>
        <w:t>3.4.1 Пільги щодо сплати земельного податку для фізичних осіб встановлені статтею 281 Податкового кодексу України.</w:t>
      </w:r>
    </w:p>
    <w:p w:rsidR="009012FF" w:rsidRDefault="009012FF" w:rsidP="009012FF">
      <w:pPr>
        <w:shd w:val="clear" w:color="auto" w:fill="FFFFFF"/>
        <w:suppressAutoHyphens w:val="0"/>
        <w:ind w:firstLine="450"/>
        <w:jc w:val="both"/>
        <w:textAlignment w:val="baseline"/>
        <w:rPr>
          <w:lang w:val="uk-UA" w:eastAsia="ru-RU"/>
        </w:rPr>
      </w:pPr>
      <w:bookmarkStart w:id="22" w:name="n11939"/>
      <w:bookmarkStart w:id="23" w:name="n6838"/>
      <w:bookmarkEnd w:id="22"/>
      <w:bookmarkEnd w:id="23"/>
      <w:r>
        <w:rPr>
          <w:bCs/>
          <w:bdr w:val="none" w:sz="0" w:space="0" w:color="auto" w:frame="1"/>
          <w:lang w:val="uk-UA" w:eastAsia="ru-RU"/>
        </w:rPr>
        <w:t>3.4.2.</w:t>
      </w:r>
      <w:r>
        <w:rPr>
          <w:lang w:val="uk-UA" w:eastAsia="ru-RU"/>
        </w:rPr>
        <w:t> Пільги щодо сплати податку для юридичних осіб</w:t>
      </w:r>
    </w:p>
    <w:p w:rsidR="009012FF" w:rsidRDefault="009012FF" w:rsidP="009012FF">
      <w:pPr>
        <w:shd w:val="clear" w:color="auto" w:fill="FFFFFF"/>
        <w:suppressAutoHyphens w:val="0"/>
        <w:ind w:firstLine="450"/>
        <w:jc w:val="both"/>
        <w:textAlignment w:val="baseline"/>
        <w:rPr>
          <w:lang w:val="uk-UA" w:eastAsia="ru-RU"/>
        </w:rPr>
      </w:pPr>
      <w:bookmarkStart w:id="24" w:name="n11941"/>
      <w:bookmarkEnd w:id="24"/>
      <w:r>
        <w:rPr>
          <w:lang w:val="uk-UA" w:eastAsia="ru-RU"/>
        </w:rPr>
        <w:t>3.4.2.1. Від сплати податку звільняються:</w:t>
      </w:r>
    </w:p>
    <w:p w:rsidR="009012FF" w:rsidRDefault="009012FF" w:rsidP="009012FF">
      <w:pPr>
        <w:suppressAutoHyphens w:val="0"/>
        <w:ind w:firstLine="709"/>
        <w:jc w:val="both"/>
        <w:rPr>
          <w:lang w:val="uk-UA" w:eastAsia="ru-RU"/>
        </w:rPr>
      </w:pPr>
      <w:r>
        <w:rPr>
          <w:lang w:val="uk-UA" w:eastAsia="ru-RU"/>
        </w:rPr>
        <w:t>- органи  державної влади;</w:t>
      </w:r>
    </w:p>
    <w:p w:rsidR="009012FF" w:rsidRDefault="009012FF" w:rsidP="009012FF">
      <w:pPr>
        <w:suppressAutoHyphens w:val="0"/>
        <w:ind w:firstLine="709"/>
        <w:jc w:val="both"/>
        <w:rPr>
          <w:lang w:val="uk-UA" w:eastAsia="ru-RU"/>
        </w:rPr>
      </w:pPr>
      <w:r>
        <w:rPr>
          <w:lang w:val="uk-UA" w:eastAsia="ru-RU"/>
        </w:rPr>
        <w:t>- органи  місцевого  самоврядування,</w:t>
      </w:r>
    </w:p>
    <w:p w:rsidR="009012FF" w:rsidRDefault="009012FF" w:rsidP="009012FF">
      <w:pPr>
        <w:suppressAutoHyphens w:val="0"/>
        <w:jc w:val="both"/>
        <w:rPr>
          <w:lang w:val="uk-UA" w:eastAsia="ru-RU"/>
        </w:rPr>
      </w:pPr>
      <w:r>
        <w:rPr>
          <w:lang w:val="uk-UA" w:eastAsia="ru-RU"/>
        </w:rPr>
        <w:t xml:space="preserve">            -крім земельних  ділянок під  адміністративними  будівлями та окремими  будівлями, спорудами  або  їх  частинами, які  надаються  ними  в  оренду  суб’єктам  господарювання, фізичним  особам – підприємцям. </w:t>
      </w:r>
    </w:p>
    <w:p w:rsidR="009012FF" w:rsidRDefault="009012FF" w:rsidP="009012FF">
      <w:pPr>
        <w:shd w:val="clear" w:color="auto" w:fill="FFFFFF"/>
        <w:suppressAutoHyphens w:val="0"/>
        <w:ind w:firstLine="450"/>
        <w:jc w:val="both"/>
        <w:textAlignment w:val="baseline"/>
        <w:rPr>
          <w:lang w:val="uk-UA" w:eastAsia="ru-RU"/>
        </w:rPr>
      </w:pPr>
      <w:r>
        <w:rPr>
          <w:lang w:val="uk-UA" w:eastAsia="ru-RU"/>
        </w:rPr>
        <w:t xml:space="preserve">3.4.2.2. Від сплати податку звільняються також юридичні особи визначені статтею 282 Податкового кодексу України. </w:t>
      </w:r>
    </w:p>
    <w:p w:rsidR="009012FF" w:rsidRDefault="009012FF" w:rsidP="009012FF">
      <w:pPr>
        <w:shd w:val="clear" w:color="auto" w:fill="FFFFFF"/>
        <w:suppressAutoHyphens w:val="0"/>
        <w:jc w:val="both"/>
        <w:textAlignment w:val="baseline"/>
        <w:rPr>
          <w:lang w:val="uk-UA" w:eastAsia="ru-RU"/>
        </w:rPr>
      </w:pPr>
      <w:bookmarkStart w:id="25" w:name="n6855"/>
      <w:bookmarkEnd w:id="25"/>
      <w:r>
        <w:rPr>
          <w:lang w:val="uk-UA" w:eastAsia="ru-RU"/>
        </w:rPr>
        <w:t> Земельні ділянки, які не підлягають оподаткуванню земельним податком визначені статтею 283 Податкового кодексу України.</w:t>
      </w:r>
      <w:bookmarkStart w:id="26" w:name="n6867"/>
      <w:bookmarkEnd w:id="26"/>
    </w:p>
    <w:p w:rsidR="009012FF" w:rsidRDefault="009012FF" w:rsidP="009012FF">
      <w:pPr>
        <w:shd w:val="clear" w:color="auto" w:fill="FFFFFF"/>
        <w:suppressAutoHyphens w:val="0"/>
        <w:ind w:firstLine="450"/>
        <w:jc w:val="both"/>
        <w:textAlignment w:val="baseline"/>
        <w:rPr>
          <w:b/>
          <w:lang w:val="uk-UA" w:eastAsia="ru-RU"/>
        </w:rPr>
      </w:pPr>
      <w:bookmarkStart w:id="27" w:name="n6874"/>
      <w:bookmarkStart w:id="28" w:name="n6875"/>
      <w:bookmarkEnd w:id="27"/>
      <w:bookmarkEnd w:id="28"/>
      <w:r>
        <w:rPr>
          <w:b/>
          <w:bCs/>
          <w:bdr w:val="none" w:sz="0" w:space="0" w:color="auto" w:frame="1"/>
          <w:lang w:val="uk-UA" w:eastAsia="ru-RU"/>
        </w:rPr>
        <w:t>3.5.</w:t>
      </w:r>
      <w:r>
        <w:rPr>
          <w:b/>
          <w:lang w:val="uk-UA" w:eastAsia="ru-RU"/>
        </w:rPr>
        <w:t> Податковий період для плати за землю</w:t>
      </w:r>
    </w:p>
    <w:p w:rsidR="009012FF" w:rsidRDefault="009012FF" w:rsidP="009012FF">
      <w:pPr>
        <w:shd w:val="clear" w:color="auto" w:fill="FFFFFF"/>
        <w:suppressAutoHyphens w:val="0"/>
        <w:ind w:firstLine="450"/>
        <w:jc w:val="both"/>
        <w:textAlignment w:val="baseline"/>
        <w:rPr>
          <w:lang w:val="uk-UA" w:eastAsia="ru-RU"/>
        </w:rPr>
      </w:pPr>
      <w:bookmarkStart w:id="29" w:name="n11951"/>
      <w:bookmarkStart w:id="30" w:name="n6876"/>
      <w:bookmarkEnd w:id="29"/>
      <w:bookmarkEnd w:id="30"/>
      <w:r>
        <w:rPr>
          <w:lang w:val="uk-UA" w:eastAsia="ru-RU"/>
        </w:rPr>
        <w:t>3.5.1. Базовим податковим (звітним) періодом для плати за землю є календарний рік.</w:t>
      </w:r>
    </w:p>
    <w:p w:rsidR="009012FF" w:rsidRDefault="009012FF" w:rsidP="009012FF">
      <w:pPr>
        <w:shd w:val="clear" w:color="auto" w:fill="FFFFFF"/>
        <w:suppressAutoHyphens w:val="0"/>
        <w:ind w:firstLine="450"/>
        <w:jc w:val="both"/>
        <w:textAlignment w:val="baseline"/>
        <w:rPr>
          <w:lang w:val="uk-UA" w:eastAsia="ru-RU"/>
        </w:rPr>
      </w:pPr>
      <w:r>
        <w:rPr>
          <w:lang w:val="uk-UA" w:eastAsia="ru-RU"/>
        </w:rPr>
        <w:t>3.5.2.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9012FF" w:rsidRDefault="009012FF" w:rsidP="009012FF">
      <w:pPr>
        <w:shd w:val="clear" w:color="auto" w:fill="FFFFFF"/>
        <w:suppressAutoHyphens w:val="0"/>
        <w:ind w:firstLine="450"/>
        <w:jc w:val="both"/>
        <w:textAlignment w:val="baseline"/>
        <w:rPr>
          <w:b/>
          <w:lang w:val="uk-UA" w:eastAsia="ru-RU"/>
        </w:rPr>
      </w:pPr>
      <w:bookmarkStart w:id="31" w:name="n6878"/>
      <w:bookmarkEnd w:id="31"/>
      <w:r>
        <w:rPr>
          <w:b/>
          <w:bCs/>
          <w:bdr w:val="none" w:sz="0" w:space="0" w:color="auto" w:frame="1"/>
          <w:lang w:val="uk-UA" w:eastAsia="ru-RU"/>
        </w:rPr>
        <w:t>3.6.Пор</w:t>
      </w:r>
      <w:r>
        <w:rPr>
          <w:b/>
          <w:lang w:val="uk-UA" w:eastAsia="ru-RU"/>
        </w:rPr>
        <w:t>ядок обчислення плати за землю</w:t>
      </w:r>
    </w:p>
    <w:p w:rsidR="009012FF" w:rsidRDefault="009012FF" w:rsidP="009012FF">
      <w:pPr>
        <w:shd w:val="clear" w:color="auto" w:fill="FFFFFF"/>
        <w:suppressAutoHyphens w:val="0"/>
        <w:ind w:firstLine="450"/>
        <w:jc w:val="both"/>
        <w:textAlignment w:val="baseline"/>
        <w:rPr>
          <w:lang w:val="uk-UA" w:eastAsia="ru-RU"/>
        </w:rPr>
      </w:pPr>
      <w:bookmarkStart w:id="32" w:name="n6879"/>
      <w:bookmarkEnd w:id="32"/>
      <w:r>
        <w:rPr>
          <w:lang w:val="uk-UA" w:eastAsia="ru-RU"/>
        </w:rPr>
        <w:t>3.6.1. Підставою для нарахування земельного податку є дані державного земельного кадастру.</w:t>
      </w:r>
    </w:p>
    <w:p w:rsidR="009012FF" w:rsidRDefault="009012FF" w:rsidP="009012FF">
      <w:pPr>
        <w:shd w:val="clear" w:color="auto" w:fill="FFFFFF"/>
        <w:suppressAutoHyphens w:val="0"/>
        <w:ind w:firstLine="450"/>
        <w:jc w:val="both"/>
        <w:textAlignment w:val="baseline"/>
        <w:rPr>
          <w:lang w:val="uk-UA" w:eastAsia="ru-RU"/>
        </w:rPr>
      </w:pPr>
      <w:bookmarkStart w:id="33" w:name="n6880"/>
      <w:bookmarkEnd w:id="33"/>
      <w:r>
        <w:rPr>
          <w:lang w:val="uk-UA" w:eastAsia="ru-RU"/>
        </w:rPr>
        <w:lastRenderedPageBreak/>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9012FF" w:rsidRDefault="009012FF" w:rsidP="009012FF">
      <w:pPr>
        <w:shd w:val="clear" w:color="auto" w:fill="FFFFFF"/>
        <w:suppressAutoHyphens w:val="0"/>
        <w:ind w:firstLine="450"/>
        <w:jc w:val="both"/>
        <w:textAlignment w:val="baseline"/>
        <w:rPr>
          <w:lang w:val="uk-UA" w:eastAsia="ru-RU"/>
        </w:rPr>
      </w:pPr>
      <w:bookmarkStart w:id="34" w:name="n6881"/>
      <w:bookmarkStart w:id="35" w:name="n6882"/>
      <w:bookmarkEnd w:id="34"/>
      <w:bookmarkEnd w:id="35"/>
      <w:r>
        <w:rPr>
          <w:lang w:val="uk-UA" w:eastAsia="ru-RU"/>
        </w:rPr>
        <w:t>3.6.2.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5" w:anchor="n16" w:tgtFrame="_blank" w:history="1">
        <w:proofErr w:type="spellStart"/>
        <w:r>
          <w:rPr>
            <w:rStyle w:val="a3"/>
            <w:bdr w:val="none" w:sz="0" w:space="0" w:color="auto" w:frame="1"/>
            <w:lang w:eastAsia="ru-RU"/>
          </w:rPr>
          <w:t>податкову</w:t>
        </w:r>
        <w:proofErr w:type="spellEnd"/>
        <w:r>
          <w:rPr>
            <w:rStyle w:val="a3"/>
            <w:bdr w:val="none" w:sz="0" w:space="0" w:color="auto" w:frame="1"/>
            <w:lang w:eastAsia="ru-RU"/>
          </w:rPr>
          <w:t xml:space="preserve"> </w:t>
        </w:r>
        <w:proofErr w:type="spellStart"/>
        <w:r>
          <w:rPr>
            <w:rStyle w:val="a3"/>
            <w:bdr w:val="none" w:sz="0" w:space="0" w:color="auto" w:frame="1"/>
            <w:lang w:eastAsia="ru-RU"/>
          </w:rPr>
          <w:t>декларацію</w:t>
        </w:r>
        <w:proofErr w:type="spellEnd"/>
      </w:hyperlink>
      <w:r>
        <w:rPr>
          <w:lang w:val="uk-UA" w:eastAsia="ru-RU"/>
        </w:rPr>
        <w:t> на поточний рік за формою, встановленою у порядку, передбаченому </w:t>
      </w:r>
      <w:hyperlink r:id="rId6" w:anchor="n1144" w:history="1">
        <w:r>
          <w:rPr>
            <w:rStyle w:val="a3"/>
            <w:bdr w:val="none" w:sz="0" w:space="0" w:color="auto" w:frame="1"/>
            <w:lang w:val="uk-UA" w:eastAsia="ru-RU"/>
          </w:rPr>
          <w:t>статтею 46</w:t>
        </w:r>
      </w:hyperlink>
      <w:r>
        <w:rPr>
          <w:lang w:val="uk-UA" w:eastAsia="ru-RU"/>
        </w:rPr>
        <w:t> цього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9012FF" w:rsidRDefault="009012FF" w:rsidP="009012FF">
      <w:pPr>
        <w:shd w:val="clear" w:color="auto" w:fill="FFFFFF"/>
        <w:suppressAutoHyphens w:val="0"/>
        <w:ind w:firstLine="450"/>
        <w:jc w:val="both"/>
        <w:textAlignment w:val="baseline"/>
        <w:rPr>
          <w:lang w:val="uk-UA" w:eastAsia="ru-RU"/>
        </w:rPr>
      </w:pPr>
      <w:bookmarkStart w:id="36" w:name="n6883"/>
      <w:bookmarkStart w:id="37" w:name="n6884"/>
      <w:bookmarkEnd w:id="36"/>
      <w:bookmarkEnd w:id="37"/>
      <w:r>
        <w:rPr>
          <w:lang w:val="uk-UA" w:eastAsia="ru-RU"/>
        </w:rPr>
        <w:t>3.6.3.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9012FF" w:rsidRDefault="009012FF" w:rsidP="009012FF">
      <w:pPr>
        <w:shd w:val="clear" w:color="auto" w:fill="FFFFFF"/>
        <w:suppressAutoHyphens w:val="0"/>
        <w:ind w:firstLine="448"/>
        <w:jc w:val="both"/>
        <w:textAlignment w:val="baseline"/>
        <w:rPr>
          <w:lang w:val="uk-UA" w:eastAsia="ru-RU"/>
        </w:rPr>
      </w:pPr>
      <w:bookmarkStart w:id="38" w:name="n6885"/>
      <w:bookmarkEnd w:id="38"/>
      <w:r>
        <w:rPr>
          <w:lang w:val="uk-UA" w:eastAsia="ru-RU"/>
        </w:rPr>
        <w:t xml:space="preserve">3.6.4. За </w:t>
      </w:r>
      <w:proofErr w:type="spellStart"/>
      <w:r>
        <w:rPr>
          <w:lang w:val="uk-UA" w:eastAsia="ru-RU"/>
        </w:rPr>
        <w:t>нововідведені</w:t>
      </w:r>
      <w:proofErr w:type="spellEnd"/>
      <w:r>
        <w:rPr>
          <w:lang w:val="uk-UA" w:eastAsia="ru-RU"/>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9012FF" w:rsidRDefault="009012FF" w:rsidP="009012FF">
      <w:pPr>
        <w:shd w:val="clear" w:color="auto" w:fill="FFFFFF"/>
        <w:suppressAutoHyphens w:val="0"/>
        <w:ind w:firstLine="448"/>
        <w:jc w:val="both"/>
        <w:textAlignment w:val="baseline"/>
        <w:rPr>
          <w:lang w:val="uk-UA" w:eastAsia="ru-RU"/>
        </w:rPr>
      </w:pPr>
      <w:bookmarkStart w:id="39" w:name="n6887"/>
      <w:bookmarkEnd w:id="39"/>
      <w:r>
        <w:rPr>
          <w:lang w:val="uk-UA" w:eastAsia="ru-RU"/>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9012FF" w:rsidRDefault="009012FF" w:rsidP="009012FF">
      <w:pPr>
        <w:shd w:val="clear" w:color="auto" w:fill="FFFFFF"/>
        <w:suppressAutoHyphens w:val="0"/>
        <w:ind w:firstLine="450"/>
        <w:jc w:val="both"/>
        <w:textAlignment w:val="baseline"/>
        <w:rPr>
          <w:lang w:val="uk-UA" w:eastAsia="ru-RU"/>
        </w:rPr>
      </w:pPr>
      <w:bookmarkStart w:id="40" w:name="n6888"/>
      <w:bookmarkStart w:id="41" w:name="n6889"/>
      <w:bookmarkEnd w:id="40"/>
      <w:bookmarkEnd w:id="41"/>
      <w:r>
        <w:rPr>
          <w:lang w:val="uk-UA" w:eastAsia="ru-RU"/>
        </w:rPr>
        <w:t>3.6.5.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w:t>
      </w:r>
      <w:hyperlink r:id="rId7" w:anchor="n1398" w:history="1">
        <w:proofErr w:type="spellStart"/>
        <w:r>
          <w:rPr>
            <w:rStyle w:val="a3"/>
            <w:bdr w:val="none" w:sz="0" w:space="0" w:color="auto" w:frame="1"/>
            <w:lang w:eastAsia="ru-RU"/>
          </w:rPr>
          <w:t>статтею</w:t>
        </w:r>
        <w:proofErr w:type="spellEnd"/>
        <w:r>
          <w:rPr>
            <w:rStyle w:val="a3"/>
            <w:bdr w:val="none" w:sz="0" w:space="0" w:color="auto" w:frame="1"/>
            <w:lang w:eastAsia="ru-RU"/>
          </w:rPr>
          <w:t xml:space="preserve"> 58</w:t>
        </w:r>
      </w:hyperlink>
      <w:r>
        <w:rPr>
          <w:lang w:val="uk-UA" w:eastAsia="ru-RU"/>
        </w:rPr>
        <w:t> Податкового кодексу України.</w:t>
      </w:r>
    </w:p>
    <w:p w:rsidR="009012FF" w:rsidRDefault="009012FF" w:rsidP="009012FF">
      <w:pPr>
        <w:shd w:val="clear" w:color="auto" w:fill="FFFFFF"/>
        <w:suppressAutoHyphens w:val="0"/>
        <w:ind w:firstLine="450"/>
        <w:jc w:val="both"/>
        <w:textAlignment w:val="baseline"/>
        <w:rPr>
          <w:lang w:val="uk-UA" w:eastAsia="ru-RU"/>
        </w:rPr>
      </w:pPr>
      <w:bookmarkStart w:id="42" w:name="n6890"/>
      <w:bookmarkEnd w:id="42"/>
      <w:r>
        <w:rPr>
          <w:lang w:val="uk-UA" w:eastAsia="ru-RU"/>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9012FF" w:rsidRDefault="009012FF" w:rsidP="009012FF">
      <w:pPr>
        <w:shd w:val="clear" w:color="auto" w:fill="FFFFFF"/>
        <w:suppressAutoHyphens w:val="0"/>
        <w:ind w:firstLine="450"/>
        <w:jc w:val="both"/>
        <w:textAlignment w:val="baseline"/>
        <w:rPr>
          <w:lang w:val="uk-UA" w:eastAsia="ru-RU"/>
        </w:rPr>
      </w:pPr>
      <w:bookmarkStart w:id="43" w:name="n6891"/>
      <w:bookmarkEnd w:id="43"/>
      <w:r>
        <w:rPr>
          <w:lang w:val="uk-UA" w:eastAsia="ru-RU"/>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9012FF" w:rsidRDefault="009012FF" w:rsidP="009012FF">
      <w:pPr>
        <w:shd w:val="clear" w:color="auto" w:fill="FFFFFF"/>
        <w:suppressAutoHyphens w:val="0"/>
        <w:ind w:firstLine="450"/>
        <w:jc w:val="both"/>
        <w:textAlignment w:val="baseline"/>
        <w:rPr>
          <w:lang w:val="uk-UA" w:eastAsia="ru-RU"/>
        </w:rPr>
      </w:pPr>
      <w:bookmarkStart w:id="44" w:name="n14390"/>
      <w:bookmarkEnd w:id="44"/>
      <w:r>
        <w:rPr>
          <w:lang w:val="uk-UA" w:eastAsia="ru-RU"/>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9012FF" w:rsidRDefault="009012FF" w:rsidP="009012FF">
      <w:pPr>
        <w:shd w:val="clear" w:color="auto" w:fill="FFFFFF"/>
        <w:suppressAutoHyphens w:val="0"/>
        <w:ind w:firstLine="450"/>
        <w:jc w:val="both"/>
        <w:textAlignment w:val="baseline"/>
        <w:rPr>
          <w:lang w:val="uk-UA" w:eastAsia="ru-RU"/>
        </w:rPr>
      </w:pPr>
      <w:bookmarkStart w:id="45" w:name="n14391"/>
      <w:bookmarkEnd w:id="45"/>
      <w:r>
        <w:rPr>
          <w:lang w:val="uk-UA" w:eastAsia="ru-RU"/>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9012FF" w:rsidRDefault="009012FF" w:rsidP="009012FF">
      <w:pPr>
        <w:shd w:val="clear" w:color="auto" w:fill="FFFFFF"/>
        <w:suppressAutoHyphens w:val="0"/>
        <w:ind w:firstLine="450"/>
        <w:jc w:val="both"/>
        <w:textAlignment w:val="baseline"/>
        <w:rPr>
          <w:lang w:val="uk-UA" w:eastAsia="ru-RU"/>
        </w:rPr>
      </w:pPr>
      <w:bookmarkStart w:id="46" w:name="n14392"/>
      <w:bookmarkEnd w:id="46"/>
      <w:r>
        <w:rPr>
          <w:lang w:val="uk-UA" w:eastAsia="ru-RU"/>
        </w:rPr>
        <w:t>розміру площі земельної ділянки, що перебуває у власності та/або користуванні платника податку;</w:t>
      </w:r>
    </w:p>
    <w:p w:rsidR="009012FF" w:rsidRDefault="009012FF" w:rsidP="009012FF">
      <w:pPr>
        <w:shd w:val="clear" w:color="auto" w:fill="FFFFFF"/>
        <w:suppressAutoHyphens w:val="0"/>
        <w:ind w:firstLine="450"/>
        <w:jc w:val="both"/>
        <w:textAlignment w:val="baseline"/>
        <w:rPr>
          <w:lang w:val="uk-UA" w:eastAsia="ru-RU"/>
        </w:rPr>
      </w:pPr>
      <w:bookmarkStart w:id="47" w:name="n14393"/>
      <w:bookmarkEnd w:id="47"/>
      <w:r>
        <w:rPr>
          <w:lang w:val="uk-UA" w:eastAsia="ru-RU"/>
        </w:rPr>
        <w:t>права на користування пільгою із сплати податку;</w:t>
      </w:r>
    </w:p>
    <w:p w:rsidR="009012FF" w:rsidRDefault="009012FF" w:rsidP="009012FF">
      <w:pPr>
        <w:shd w:val="clear" w:color="auto" w:fill="FFFFFF"/>
        <w:suppressAutoHyphens w:val="0"/>
        <w:ind w:firstLine="450"/>
        <w:jc w:val="both"/>
        <w:textAlignment w:val="baseline"/>
        <w:rPr>
          <w:lang w:val="uk-UA" w:eastAsia="ru-RU"/>
        </w:rPr>
      </w:pPr>
      <w:bookmarkStart w:id="48" w:name="n14394"/>
      <w:bookmarkEnd w:id="48"/>
      <w:r>
        <w:rPr>
          <w:lang w:val="uk-UA" w:eastAsia="ru-RU"/>
        </w:rPr>
        <w:t>розміру ставки податку;</w:t>
      </w:r>
    </w:p>
    <w:p w:rsidR="009012FF" w:rsidRDefault="009012FF" w:rsidP="009012FF">
      <w:pPr>
        <w:shd w:val="clear" w:color="auto" w:fill="FFFFFF"/>
        <w:suppressAutoHyphens w:val="0"/>
        <w:ind w:firstLine="450"/>
        <w:jc w:val="both"/>
        <w:textAlignment w:val="baseline"/>
        <w:rPr>
          <w:lang w:val="uk-UA" w:eastAsia="ru-RU"/>
        </w:rPr>
      </w:pPr>
      <w:bookmarkStart w:id="49" w:name="n14395"/>
      <w:bookmarkEnd w:id="49"/>
      <w:r>
        <w:rPr>
          <w:lang w:val="uk-UA" w:eastAsia="ru-RU"/>
        </w:rPr>
        <w:t>нарахованої суми податку.</w:t>
      </w:r>
    </w:p>
    <w:p w:rsidR="009012FF" w:rsidRDefault="009012FF" w:rsidP="009012FF">
      <w:pPr>
        <w:shd w:val="clear" w:color="auto" w:fill="FFFFFF"/>
        <w:suppressAutoHyphens w:val="0"/>
        <w:ind w:firstLine="450"/>
        <w:jc w:val="both"/>
        <w:textAlignment w:val="baseline"/>
        <w:rPr>
          <w:lang w:val="uk-UA" w:eastAsia="ru-RU"/>
        </w:rPr>
      </w:pPr>
      <w:bookmarkStart w:id="50" w:name="n14396"/>
      <w:bookmarkEnd w:id="50"/>
      <w:r>
        <w:rPr>
          <w:lang w:val="uk-UA" w:eastAsia="ru-RU"/>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w:t>
      </w:r>
      <w:r>
        <w:rPr>
          <w:lang w:val="uk-UA" w:eastAsia="ru-RU"/>
        </w:rPr>
        <w:lastRenderedPageBreak/>
        <w:t>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9012FF" w:rsidRDefault="009012FF" w:rsidP="009012FF">
      <w:pPr>
        <w:shd w:val="clear" w:color="auto" w:fill="FFFFFF"/>
        <w:suppressAutoHyphens w:val="0"/>
        <w:ind w:firstLine="450"/>
        <w:jc w:val="both"/>
        <w:textAlignment w:val="baseline"/>
        <w:rPr>
          <w:lang w:val="uk-UA" w:eastAsia="ru-RU"/>
        </w:rPr>
      </w:pPr>
      <w:bookmarkStart w:id="51" w:name="n14389"/>
      <w:bookmarkStart w:id="52" w:name="n6892"/>
      <w:bookmarkEnd w:id="51"/>
      <w:bookmarkEnd w:id="52"/>
      <w:r>
        <w:rPr>
          <w:lang w:val="uk-UA" w:eastAsia="ru-RU"/>
        </w:rPr>
        <w:t>3.6.6.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9012FF" w:rsidRDefault="009012FF" w:rsidP="009012FF">
      <w:pPr>
        <w:shd w:val="clear" w:color="auto" w:fill="FFFFFF"/>
        <w:suppressAutoHyphens w:val="0"/>
        <w:ind w:firstLine="450"/>
        <w:jc w:val="both"/>
        <w:textAlignment w:val="baseline"/>
        <w:rPr>
          <w:lang w:val="uk-UA" w:eastAsia="ru-RU"/>
        </w:rPr>
      </w:pPr>
      <w:bookmarkStart w:id="53" w:name="n6893"/>
      <w:bookmarkEnd w:id="53"/>
      <w:r>
        <w:rPr>
          <w:lang w:val="uk-UA" w:eastAsia="ru-RU"/>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9012FF" w:rsidRDefault="009012FF" w:rsidP="009012FF">
      <w:pPr>
        <w:shd w:val="clear" w:color="auto" w:fill="FFFFFF"/>
        <w:suppressAutoHyphens w:val="0"/>
        <w:ind w:firstLine="450"/>
        <w:jc w:val="both"/>
        <w:textAlignment w:val="baseline"/>
        <w:rPr>
          <w:lang w:val="uk-UA" w:eastAsia="ru-RU"/>
        </w:rPr>
      </w:pPr>
      <w:bookmarkStart w:id="54" w:name="n6894"/>
      <w:bookmarkEnd w:id="54"/>
      <w:r>
        <w:rPr>
          <w:lang w:val="uk-UA" w:eastAsia="ru-RU"/>
        </w:rPr>
        <w:t xml:space="preserve">2) </w:t>
      </w:r>
      <w:proofErr w:type="spellStart"/>
      <w:r>
        <w:rPr>
          <w:lang w:val="uk-UA" w:eastAsia="ru-RU"/>
        </w:rPr>
        <w:t>пропорційно</w:t>
      </w:r>
      <w:proofErr w:type="spellEnd"/>
      <w:r>
        <w:rPr>
          <w:lang w:val="uk-UA" w:eastAsia="ru-RU"/>
        </w:rPr>
        <w:t xml:space="preserve"> належній частці кожної особи - якщо будівля перебуває у спільній частковій власності;</w:t>
      </w:r>
    </w:p>
    <w:p w:rsidR="009012FF" w:rsidRDefault="009012FF" w:rsidP="009012FF">
      <w:pPr>
        <w:shd w:val="clear" w:color="auto" w:fill="FFFFFF"/>
        <w:suppressAutoHyphens w:val="0"/>
        <w:ind w:firstLine="450"/>
        <w:jc w:val="both"/>
        <w:textAlignment w:val="baseline"/>
        <w:rPr>
          <w:lang w:val="uk-UA" w:eastAsia="ru-RU"/>
        </w:rPr>
      </w:pPr>
      <w:bookmarkStart w:id="55" w:name="n6895"/>
      <w:bookmarkEnd w:id="55"/>
      <w:r>
        <w:rPr>
          <w:lang w:val="uk-UA" w:eastAsia="ru-RU"/>
        </w:rPr>
        <w:t xml:space="preserve">3) </w:t>
      </w:r>
      <w:proofErr w:type="spellStart"/>
      <w:r>
        <w:rPr>
          <w:lang w:val="uk-UA" w:eastAsia="ru-RU"/>
        </w:rPr>
        <w:t>пропорційно</w:t>
      </w:r>
      <w:proofErr w:type="spellEnd"/>
      <w:r>
        <w:rPr>
          <w:lang w:val="uk-UA" w:eastAsia="ru-RU"/>
        </w:rPr>
        <w:t xml:space="preserve"> належній частці кожної особи - якщо будівля перебуває у спільній сумісній власності і поділена в натурі.</w:t>
      </w:r>
    </w:p>
    <w:p w:rsidR="009012FF" w:rsidRDefault="009012FF" w:rsidP="009012FF">
      <w:pPr>
        <w:shd w:val="clear" w:color="auto" w:fill="FFFFFF"/>
        <w:suppressAutoHyphens w:val="0"/>
        <w:ind w:firstLine="450"/>
        <w:jc w:val="both"/>
        <w:textAlignment w:val="baseline"/>
        <w:rPr>
          <w:lang w:val="uk-UA" w:eastAsia="ru-RU"/>
        </w:rPr>
      </w:pPr>
      <w:bookmarkStart w:id="56" w:name="n6896"/>
      <w:bookmarkEnd w:id="56"/>
      <w:r>
        <w:rPr>
          <w:lang w:val="uk-UA" w:eastAsia="ru-RU"/>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Pr>
          <w:lang w:val="uk-UA" w:eastAsia="ru-RU"/>
        </w:rPr>
        <w:t>пропорційно</w:t>
      </w:r>
      <w:proofErr w:type="spellEnd"/>
      <w:r>
        <w:rPr>
          <w:lang w:val="uk-UA" w:eastAsia="ru-RU"/>
        </w:rPr>
        <w:t xml:space="preserve"> тій частині площі будівлі, що знаходиться в їх користуванні, з урахуванням прибудинкової території.</w:t>
      </w:r>
    </w:p>
    <w:p w:rsidR="009012FF" w:rsidRDefault="009012FF" w:rsidP="009012FF">
      <w:pPr>
        <w:shd w:val="clear" w:color="auto" w:fill="FFFFFF"/>
        <w:suppressAutoHyphens w:val="0"/>
        <w:ind w:firstLine="450"/>
        <w:jc w:val="both"/>
        <w:textAlignment w:val="baseline"/>
        <w:rPr>
          <w:lang w:val="uk-UA" w:eastAsia="ru-RU"/>
        </w:rPr>
      </w:pPr>
      <w:bookmarkStart w:id="57" w:name="n6897"/>
      <w:bookmarkEnd w:id="57"/>
      <w:r>
        <w:rPr>
          <w:lang w:val="uk-UA" w:eastAsia="ru-RU"/>
        </w:rPr>
        <w:t>3.6.7. Юридична особа зменшує податкові зобов'язання із земельного податку на суму пільг, які надаються фізичним особам відповідно до </w:t>
      </w:r>
      <w:hyperlink r:id="rId8" w:anchor="n6824" w:history="1">
        <w:r>
          <w:rPr>
            <w:rStyle w:val="a3"/>
            <w:bdr w:val="none" w:sz="0" w:space="0" w:color="auto" w:frame="1"/>
            <w:lang w:val="uk-UA" w:eastAsia="ru-RU"/>
          </w:rPr>
          <w:t>пункту 281.1</w:t>
        </w:r>
      </w:hyperlink>
      <w:r>
        <w:rPr>
          <w:lang w:val="uk-UA" w:eastAsia="ru-RU"/>
        </w:rPr>
        <w:t> статті 281 Податкового кодексу України  за земельні ділянки, що знаходяться у їх власності або постійному користуванні і входять до складу земельних ділянок такої юридичної особи.</w:t>
      </w:r>
    </w:p>
    <w:p w:rsidR="009012FF" w:rsidRDefault="009012FF" w:rsidP="009012FF">
      <w:pPr>
        <w:shd w:val="clear" w:color="auto" w:fill="FFFFFF"/>
        <w:suppressAutoHyphens w:val="0"/>
        <w:ind w:firstLine="450"/>
        <w:jc w:val="both"/>
        <w:textAlignment w:val="baseline"/>
        <w:rPr>
          <w:lang w:val="uk-UA" w:eastAsia="ru-RU"/>
        </w:rPr>
      </w:pPr>
      <w:bookmarkStart w:id="58" w:name="n6898"/>
      <w:bookmarkEnd w:id="58"/>
      <w:r>
        <w:rPr>
          <w:lang w:val="uk-UA" w:eastAsia="ru-RU"/>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9" w:tgtFrame="_blank" w:history="1">
        <w:r>
          <w:rPr>
            <w:rStyle w:val="a3"/>
            <w:bdr w:val="none" w:sz="0" w:space="0" w:color="auto" w:frame="1"/>
            <w:lang w:val="uk-UA" w:eastAsia="ru-RU"/>
          </w:rPr>
          <w:t>Законом України "Про основи соціальної захищеності інвалідів в Україні"</w:t>
        </w:r>
      </w:hyperlink>
      <w:r>
        <w:rPr>
          <w:lang w:val="uk-UA" w:eastAsia="ru-RU"/>
        </w:rPr>
        <w:t xml:space="preserve">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w:t>
      </w:r>
      <w:proofErr w:type="spellStart"/>
      <w:r>
        <w:rPr>
          <w:lang w:val="uk-UA" w:eastAsia="ru-RU"/>
        </w:rPr>
        <w:t>перевозять</w:t>
      </w:r>
      <w:proofErr w:type="spellEnd"/>
      <w:r>
        <w:rPr>
          <w:lang w:val="uk-UA" w:eastAsia="ru-RU"/>
        </w:rPr>
        <w:t xml:space="preserve"> інвалідів (дітей-інвалідів) з ураженням опорно-рухового апарату.</w:t>
      </w:r>
    </w:p>
    <w:p w:rsidR="009012FF" w:rsidRDefault="009012FF" w:rsidP="009012FF">
      <w:pPr>
        <w:shd w:val="clear" w:color="auto" w:fill="FFFFFF"/>
        <w:suppressAutoHyphens w:val="0"/>
        <w:ind w:firstLine="450"/>
        <w:jc w:val="both"/>
        <w:textAlignment w:val="baseline"/>
        <w:rPr>
          <w:b/>
          <w:lang w:val="uk-UA" w:eastAsia="ru-RU"/>
        </w:rPr>
      </w:pPr>
      <w:r>
        <w:rPr>
          <w:b/>
          <w:bCs/>
          <w:bdr w:val="none" w:sz="0" w:space="0" w:color="auto" w:frame="1"/>
          <w:lang w:val="uk-UA" w:eastAsia="ru-RU"/>
        </w:rPr>
        <w:t>3.7.</w:t>
      </w:r>
      <w:r>
        <w:rPr>
          <w:b/>
          <w:lang w:val="uk-UA" w:eastAsia="ru-RU"/>
        </w:rPr>
        <w:t> Строк сплати плати за землю</w:t>
      </w:r>
    </w:p>
    <w:p w:rsidR="009012FF" w:rsidRDefault="009012FF" w:rsidP="009012FF">
      <w:pPr>
        <w:shd w:val="clear" w:color="auto" w:fill="FFFFFF"/>
        <w:suppressAutoHyphens w:val="0"/>
        <w:ind w:firstLine="450"/>
        <w:jc w:val="both"/>
        <w:textAlignment w:val="baseline"/>
        <w:rPr>
          <w:lang w:val="uk-UA" w:eastAsia="ru-RU"/>
        </w:rPr>
      </w:pPr>
      <w:bookmarkStart w:id="59" w:name="n6901"/>
      <w:bookmarkEnd w:id="59"/>
      <w:r>
        <w:rPr>
          <w:lang w:val="uk-UA" w:eastAsia="ru-RU"/>
        </w:rPr>
        <w:t>3.7.1. Власники землі та землекористувачі сплачують плату за землю з дня виникнення права власності або права користування земельною ділянкою.</w:t>
      </w:r>
    </w:p>
    <w:p w:rsidR="009012FF" w:rsidRDefault="009012FF" w:rsidP="009012FF">
      <w:pPr>
        <w:shd w:val="clear" w:color="auto" w:fill="FFFFFF"/>
        <w:suppressAutoHyphens w:val="0"/>
        <w:ind w:firstLine="450"/>
        <w:jc w:val="both"/>
        <w:textAlignment w:val="baseline"/>
        <w:rPr>
          <w:lang w:val="uk-UA" w:eastAsia="ru-RU"/>
        </w:rPr>
      </w:pPr>
      <w:bookmarkStart w:id="60" w:name="n6902"/>
      <w:bookmarkEnd w:id="60"/>
      <w:r>
        <w:rPr>
          <w:lang w:val="uk-UA" w:eastAsia="ru-RU"/>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9012FF" w:rsidRDefault="009012FF" w:rsidP="009012FF">
      <w:pPr>
        <w:shd w:val="clear" w:color="auto" w:fill="FFFFFF"/>
        <w:suppressAutoHyphens w:val="0"/>
        <w:ind w:firstLine="450"/>
        <w:jc w:val="both"/>
        <w:textAlignment w:val="baseline"/>
        <w:rPr>
          <w:lang w:val="uk-UA" w:eastAsia="ru-RU"/>
        </w:rPr>
      </w:pPr>
      <w:bookmarkStart w:id="61" w:name="n6903"/>
      <w:bookmarkEnd w:id="61"/>
      <w:r>
        <w:rPr>
          <w:lang w:val="uk-UA" w:eastAsia="ru-RU"/>
        </w:rPr>
        <w:t>3.7.2.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9012FF" w:rsidRDefault="009012FF" w:rsidP="009012FF">
      <w:pPr>
        <w:shd w:val="clear" w:color="auto" w:fill="FFFFFF"/>
        <w:suppressAutoHyphens w:val="0"/>
        <w:ind w:firstLine="450"/>
        <w:jc w:val="both"/>
        <w:textAlignment w:val="baseline"/>
        <w:rPr>
          <w:lang w:val="uk-UA" w:eastAsia="ru-RU"/>
        </w:rPr>
      </w:pPr>
      <w:bookmarkStart w:id="62" w:name="n14397"/>
      <w:bookmarkStart w:id="63" w:name="n6904"/>
      <w:bookmarkEnd w:id="62"/>
      <w:bookmarkEnd w:id="63"/>
      <w:r>
        <w:rPr>
          <w:lang w:val="uk-UA" w:eastAsia="ru-RU"/>
        </w:rPr>
        <w:t>3.7.3.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9012FF" w:rsidRDefault="009012FF" w:rsidP="009012FF">
      <w:pPr>
        <w:shd w:val="clear" w:color="auto" w:fill="FFFFFF"/>
        <w:suppressAutoHyphens w:val="0"/>
        <w:ind w:firstLine="450"/>
        <w:jc w:val="both"/>
        <w:textAlignment w:val="baseline"/>
        <w:rPr>
          <w:lang w:val="uk-UA" w:eastAsia="ru-RU"/>
        </w:rPr>
      </w:pPr>
      <w:r>
        <w:rPr>
          <w:lang w:val="uk-UA" w:eastAsia="ru-RU"/>
        </w:rPr>
        <w:t xml:space="preserve">3.7.4. Податкове зобов'язання з плати за землю, визначене у податковій декларації, у тому числі за </w:t>
      </w:r>
      <w:proofErr w:type="spellStart"/>
      <w:r>
        <w:rPr>
          <w:lang w:val="uk-UA" w:eastAsia="ru-RU"/>
        </w:rPr>
        <w:t>нововідведені</w:t>
      </w:r>
      <w:proofErr w:type="spellEnd"/>
      <w:r>
        <w:rPr>
          <w:lang w:val="uk-UA" w:eastAsia="ru-RU"/>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9012FF" w:rsidRDefault="009012FF" w:rsidP="009012FF">
      <w:pPr>
        <w:shd w:val="clear" w:color="auto" w:fill="FFFFFF"/>
        <w:suppressAutoHyphens w:val="0"/>
        <w:ind w:firstLine="450"/>
        <w:jc w:val="both"/>
        <w:textAlignment w:val="baseline"/>
        <w:rPr>
          <w:lang w:val="uk-UA" w:eastAsia="ru-RU"/>
        </w:rPr>
      </w:pPr>
      <w:bookmarkStart w:id="64" w:name="n11955"/>
      <w:bookmarkStart w:id="65" w:name="n6906"/>
      <w:bookmarkEnd w:id="64"/>
      <w:bookmarkEnd w:id="65"/>
      <w:r>
        <w:rPr>
          <w:lang w:val="uk-UA" w:eastAsia="ru-RU"/>
        </w:rPr>
        <w:t>3.7.5. Податок фізичними особами сплачується протягом 60 днів з дня вручення податкового повідомлення-рішення.</w:t>
      </w:r>
    </w:p>
    <w:p w:rsidR="009012FF" w:rsidRDefault="009012FF" w:rsidP="009012FF">
      <w:pPr>
        <w:shd w:val="clear" w:color="auto" w:fill="FFFFFF"/>
        <w:suppressAutoHyphens w:val="0"/>
        <w:ind w:firstLine="450"/>
        <w:jc w:val="both"/>
        <w:textAlignment w:val="baseline"/>
        <w:rPr>
          <w:lang w:val="uk-UA" w:eastAsia="ru-RU"/>
        </w:rPr>
      </w:pPr>
      <w:bookmarkStart w:id="66" w:name="n6907"/>
      <w:bookmarkEnd w:id="66"/>
      <w:r>
        <w:rPr>
          <w:lang w:val="uk-UA" w:eastAsia="ru-RU"/>
        </w:rPr>
        <w:t>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w:t>
      </w:r>
      <w:hyperlink r:id="rId10" w:anchor="n15" w:tgtFrame="_blank" w:history="1">
        <w:r>
          <w:rPr>
            <w:rStyle w:val="a3"/>
            <w:bdr w:val="none" w:sz="0" w:space="0" w:color="auto" w:frame="1"/>
            <w:lang w:eastAsia="ru-RU"/>
          </w:rPr>
          <w:t xml:space="preserve">Форма </w:t>
        </w:r>
        <w:proofErr w:type="spellStart"/>
        <w:r>
          <w:rPr>
            <w:rStyle w:val="a3"/>
            <w:bdr w:val="none" w:sz="0" w:space="0" w:color="auto" w:frame="1"/>
            <w:lang w:eastAsia="ru-RU"/>
          </w:rPr>
          <w:t>квитанції</w:t>
        </w:r>
        <w:proofErr w:type="spellEnd"/>
      </w:hyperlink>
      <w:r>
        <w:rPr>
          <w:lang w:val="uk-UA" w:eastAsia="ru-RU"/>
        </w:rPr>
        <w:t> встановлюється у порядку, передбаченому </w:t>
      </w:r>
      <w:hyperlink r:id="rId11" w:anchor="n1144" w:history="1">
        <w:proofErr w:type="spellStart"/>
        <w:r>
          <w:rPr>
            <w:rStyle w:val="a3"/>
            <w:bdr w:val="none" w:sz="0" w:space="0" w:color="auto" w:frame="1"/>
            <w:lang w:eastAsia="ru-RU"/>
          </w:rPr>
          <w:t>статтею</w:t>
        </w:r>
        <w:proofErr w:type="spellEnd"/>
        <w:r>
          <w:rPr>
            <w:rStyle w:val="a3"/>
            <w:bdr w:val="none" w:sz="0" w:space="0" w:color="auto" w:frame="1"/>
            <w:lang w:eastAsia="ru-RU"/>
          </w:rPr>
          <w:t xml:space="preserve"> 46</w:t>
        </w:r>
      </w:hyperlink>
      <w:r>
        <w:rPr>
          <w:lang w:val="uk-UA" w:eastAsia="ru-RU"/>
        </w:rPr>
        <w:t> Податкового кодексу України.</w:t>
      </w:r>
    </w:p>
    <w:p w:rsidR="009012FF" w:rsidRDefault="009012FF" w:rsidP="009012FF">
      <w:pPr>
        <w:shd w:val="clear" w:color="auto" w:fill="FFFFFF"/>
        <w:suppressAutoHyphens w:val="0"/>
        <w:ind w:firstLine="450"/>
        <w:jc w:val="both"/>
        <w:textAlignment w:val="baseline"/>
        <w:rPr>
          <w:lang w:val="uk-UA" w:eastAsia="ru-RU"/>
        </w:rPr>
      </w:pPr>
      <w:bookmarkStart w:id="67" w:name="n12951"/>
      <w:bookmarkStart w:id="68" w:name="n6908"/>
      <w:bookmarkEnd w:id="67"/>
      <w:bookmarkEnd w:id="68"/>
      <w:r>
        <w:rPr>
          <w:lang w:val="uk-UA" w:eastAsia="ru-RU"/>
        </w:rPr>
        <w:t xml:space="preserve">3.7.6.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w:t>
      </w:r>
      <w:r>
        <w:rPr>
          <w:lang w:val="uk-UA" w:eastAsia="ru-RU"/>
        </w:rPr>
        <w:lastRenderedPageBreak/>
        <w:t>території сплачується на загальних підставах з дати державної реєстрації права власності на таку земельну ділянку.</w:t>
      </w:r>
    </w:p>
    <w:p w:rsidR="009012FF" w:rsidRDefault="009012FF" w:rsidP="009012FF">
      <w:pPr>
        <w:shd w:val="clear" w:color="auto" w:fill="FFFFFF"/>
        <w:suppressAutoHyphens w:val="0"/>
        <w:ind w:firstLine="450"/>
        <w:jc w:val="both"/>
        <w:textAlignment w:val="baseline"/>
        <w:rPr>
          <w:lang w:val="uk-UA" w:eastAsia="ru-RU"/>
        </w:rPr>
      </w:pPr>
      <w:bookmarkStart w:id="69" w:name="n6909"/>
      <w:bookmarkEnd w:id="69"/>
      <w:r>
        <w:rPr>
          <w:lang w:val="uk-UA" w:eastAsia="ru-RU"/>
        </w:rPr>
        <w:t>3.7.7.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9012FF" w:rsidRDefault="009012FF" w:rsidP="009012FF">
      <w:pPr>
        <w:pStyle w:val="rvps2"/>
        <w:shd w:val="clear" w:color="auto" w:fill="FFFFFF"/>
        <w:spacing w:before="0" w:beforeAutospacing="0" w:after="0" w:afterAutospacing="0"/>
        <w:ind w:firstLine="450"/>
        <w:jc w:val="both"/>
        <w:textAlignment w:val="baseline"/>
        <w:rPr>
          <w:lang w:eastAsia="ru-RU"/>
        </w:rPr>
      </w:pPr>
      <w:bookmarkStart w:id="70" w:name="n11957"/>
      <w:bookmarkStart w:id="71" w:name="n6910"/>
      <w:bookmarkEnd w:id="70"/>
      <w:bookmarkEnd w:id="71"/>
      <w:r>
        <w:t>3.</w:t>
      </w:r>
      <w:r>
        <w:rPr>
          <w:lang w:val="ru-RU"/>
        </w:rPr>
        <w:t>7</w:t>
      </w:r>
      <w:r>
        <w:t xml:space="preserve">.8.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w:t>
      </w:r>
      <w:proofErr w:type="spellStart"/>
      <w:r>
        <w:t>реєстраці</w:t>
      </w:r>
      <w:proofErr w:type="spellEnd"/>
      <w:r>
        <w:rPr>
          <w:b/>
          <w:bCs/>
          <w:lang w:eastAsia="ru-RU"/>
        </w:rPr>
        <w:t xml:space="preserve"> </w:t>
      </w:r>
      <w:r>
        <w:rPr>
          <w:lang w:eastAsia="ru-RU"/>
        </w:rPr>
        <w:t>права власності на нерухоме майно.</w:t>
      </w:r>
    </w:p>
    <w:p w:rsidR="009012FF" w:rsidRDefault="009012FF" w:rsidP="009012FF">
      <w:pPr>
        <w:shd w:val="clear" w:color="auto" w:fill="FFFFFF"/>
        <w:suppressAutoHyphens w:val="0"/>
        <w:ind w:firstLine="450"/>
        <w:jc w:val="both"/>
        <w:textAlignment w:val="baseline"/>
        <w:rPr>
          <w:lang w:val="uk-UA" w:eastAsia="ru-RU"/>
        </w:rPr>
      </w:pPr>
    </w:p>
    <w:p w:rsidR="009012FF" w:rsidRDefault="009012FF" w:rsidP="009012FF">
      <w:pPr>
        <w:pStyle w:val="a4"/>
        <w:rPr>
          <w:rFonts w:ascii="Times New Roman" w:hAnsi="Times New Roman" w:cs="Times New Roman"/>
          <w:sz w:val="28"/>
          <w:szCs w:val="28"/>
        </w:rPr>
      </w:pPr>
    </w:p>
    <w:p w:rsidR="009012FF" w:rsidRDefault="009012FF" w:rsidP="009012FF">
      <w:pPr>
        <w:pStyle w:val="a4"/>
        <w:rPr>
          <w:rFonts w:ascii="Times New Roman" w:hAnsi="Times New Roman" w:cs="Times New Roman"/>
          <w:sz w:val="28"/>
          <w:szCs w:val="28"/>
        </w:rPr>
      </w:pPr>
    </w:p>
    <w:p w:rsidR="009012FF" w:rsidRDefault="009012FF" w:rsidP="009012FF">
      <w:pPr>
        <w:pStyle w:val="a4"/>
        <w:rPr>
          <w:rFonts w:ascii="Times New Roman" w:hAnsi="Times New Roman" w:cs="Times New Roman"/>
          <w:sz w:val="28"/>
          <w:szCs w:val="28"/>
        </w:rPr>
      </w:pPr>
    </w:p>
    <w:p w:rsidR="009012FF" w:rsidRDefault="009012FF" w:rsidP="009012FF">
      <w:pPr>
        <w:pStyle w:val="a4"/>
        <w:rPr>
          <w:rFonts w:ascii="Times New Roman" w:hAnsi="Times New Roman" w:cs="Times New Roman"/>
        </w:rPr>
      </w:pPr>
      <w:r>
        <w:rPr>
          <w:rFonts w:ascii="Times New Roman" w:hAnsi="Times New Roman" w:cs="Times New Roman"/>
        </w:rPr>
        <w:t xml:space="preserve">Секретар сільської ради                                                      </w:t>
      </w:r>
      <w:proofErr w:type="spellStart"/>
      <w:r>
        <w:rPr>
          <w:rFonts w:ascii="Times New Roman" w:hAnsi="Times New Roman" w:cs="Times New Roman"/>
        </w:rPr>
        <w:t>О.М.Петях</w:t>
      </w:r>
      <w:proofErr w:type="spellEnd"/>
    </w:p>
    <w:p w:rsidR="009012FF" w:rsidRDefault="009012FF" w:rsidP="009012FF">
      <w:pPr>
        <w:rPr>
          <w:lang w:val="uk-UA" w:eastAsia="ru-RU"/>
        </w:rPr>
      </w:pPr>
    </w:p>
    <w:p w:rsidR="009012FF" w:rsidRDefault="009012FF" w:rsidP="009012FF">
      <w:pPr>
        <w:rPr>
          <w:lang w:val="uk-UA" w:eastAsia="ru-RU"/>
        </w:rPr>
      </w:pPr>
    </w:p>
    <w:p w:rsidR="009012FF" w:rsidRDefault="009012FF" w:rsidP="009012FF">
      <w:pPr>
        <w:rPr>
          <w:lang w:val="uk-UA" w:eastAsia="ru-RU"/>
        </w:rPr>
      </w:pPr>
    </w:p>
    <w:p w:rsidR="009012FF" w:rsidRDefault="009012FF" w:rsidP="009012FF">
      <w:pPr>
        <w:rPr>
          <w:lang w:val="uk-UA" w:eastAsia="ru-RU"/>
        </w:rPr>
      </w:pPr>
    </w:p>
    <w:p w:rsidR="009012FF" w:rsidRDefault="009012FF" w:rsidP="009012FF">
      <w:pPr>
        <w:rPr>
          <w:lang w:val="uk-UA" w:eastAsia="ru-RU"/>
        </w:rPr>
      </w:pPr>
    </w:p>
    <w:p w:rsidR="009012FF" w:rsidRDefault="009012FF" w:rsidP="009012FF">
      <w:pPr>
        <w:rPr>
          <w:lang w:val="uk-UA" w:eastAsia="ru-RU"/>
        </w:rPr>
      </w:pPr>
    </w:p>
    <w:p w:rsidR="009012FF" w:rsidRDefault="009012FF" w:rsidP="009012FF">
      <w:pPr>
        <w:rPr>
          <w:lang w:val="uk-UA"/>
        </w:rPr>
      </w:pPr>
    </w:p>
    <w:p w:rsidR="009012FF" w:rsidRDefault="009012FF" w:rsidP="009012FF">
      <w:pPr>
        <w:rPr>
          <w:lang w:val="uk-UA"/>
        </w:rPr>
      </w:pPr>
    </w:p>
    <w:p w:rsidR="00505FB7" w:rsidRPr="009012FF" w:rsidRDefault="00505FB7">
      <w:pPr>
        <w:rPr>
          <w:lang w:val="uk-UA"/>
        </w:rPr>
      </w:pPr>
    </w:p>
    <w:sectPr w:rsidR="00505FB7" w:rsidRPr="009012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F6"/>
    <w:rsid w:val="00505FB7"/>
    <w:rsid w:val="009012FF"/>
    <w:rsid w:val="00A17759"/>
    <w:rsid w:val="00B41F29"/>
    <w:rsid w:val="00EE54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84AF"/>
  <w15:chartTrackingRefBased/>
  <w15:docId w15:val="{86C143BB-79C7-414D-9512-67142BC5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2FF"/>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12FF"/>
    <w:rPr>
      <w:color w:val="0000FF"/>
      <w:u w:val="single"/>
    </w:rPr>
  </w:style>
  <w:style w:type="paragraph" w:styleId="a4">
    <w:name w:val="No Spacing"/>
    <w:uiPriority w:val="1"/>
    <w:qFormat/>
    <w:rsid w:val="009012FF"/>
    <w:pPr>
      <w:widowControl w:val="0"/>
      <w:spacing w:after="0" w:line="240" w:lineRule="auto"/>
    </w:pPr>
    <w:rPr>
      <w:rFonts w:ascii="Courier New" w:eastAsia="Courier New" w:hAnsi="Courier New" w:cs="Courier New"/>
      <w:color w:val="000000"/>
      <w:sz w:val="24"/>
      <w:szCs w:val="24"/>
      <w:lang w:eastAsia="ru-RU"/>
    </w:rPr>
  </w:style>
  <w:style w:type="paragraph" w:customStyle="1" w:styleId="rvps2">
    <w:name w:val="rvps2"/>
    <w:basedOn w:val="a"/>
    <w:rsid w:val="009012FF"/>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ran682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2.rada.gov.ua/laws/show/2755-17/paran139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755-17/paran1144" TargetMode="External"/><Relationship Id="rId11" Type="http://schemas.openxmlformats.org/officeDocument/2006/relationships/hyperlink" Target="http://zakon2.rada.gov.ua/laws/show/2755-17/paran1144" TargetMode="External"/><Relationship Id="rId5" Type="http://schemas.openxmlformats.org/officeDocument/2006/relationships/hyperlink" Target="http://zakon2.rada.gov.ua/laws/show/z0130-14/paran16" TargetMode="External"/><Relationship Id="rId10" Type="http://schemas.openxmlformats.org/officeDocument/2006/relationships/hyperlink" Target="http://zakon2.rada.gov.ua/laws/show/z1048-15/paran15" TargetMode="External"/><Relationship Id="rId4" Type="http://schemas.openxmlformats.org/officeDocument/2006/relationships/hyperlink" Target="http://zakon2.rada.gov.ua/laws/show/2755-17/paran6941" TargetMode="External"/><Relationship Id="rId9" Type="http://schemas.openxmlformats.org/officeDocument/2006/relationships/hyperlink" Target="http://zakon2.rada.gov.ua/laws/show/875-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7688</Words>
  <Characters>4383</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dudchany@gmail.com</dc:creator>
  <cp:keywords/>
  <dc:description/>
  <cp:lastModifiedBy>dudchany@gmail.com</cp:lastModifiedBy>
  <cp:revision>4</cp:revision>
  <dcterms:created xsi:type="dcterms:W3CDTF">2020-06-26T08:07:00Z</dcterms:created>
  <dcterms:modified xsi:type="dcterms:W3CDTF">2020-07-09T10:55:00Z</dcterms:modified>
</cp:coreProperties>
</file>