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74" w:rsidRPr="009D2424" w:rsidRDefault="00F67274" w:rsidP="00F6727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Додаток </w:t>
      </w:r>
      <w:r w:rsidRPr="009D2424">
        <w:rPr>
          <w:rFonts w:ascii="Times New Roman" w:eastAsia="Calibri" w:hAnsi="Times New Roman" w:cs="Times New Roman"/>
          <w:sz w:val="24"/>
          <w:szCs w:val="24"/>
        </w:rPr>
        <w:t>5</w:t>
      </w:r>
    </w:p>
    <w:p w:rsidR="00F67274" w:rsidRDefault="00F67274" w:rsidP="00F67274">
      <w:pPr>
        <w:spacing w:after="0" w:line="240" w:lineRule="auto"/>
        <w:jc w:val="right"/>
        <w:rPr>
          <w:rFonts w:ascii="Times New Roman" w:eastAsia="Times New Roman" w:hAnsi="Times New Roman" w:cs="Times New Roman"/>
          <w:noProof/>
          <w:sz w:val="24"/>
          <w:szCs w:val="24"/>
          <w:lang w:val="uk-UA"/>
        </w:rPr>
      </w:pPr>
      <w:r>
        <w:rPr>
          <w:rFonts w:ascii="Times New Roman" w:eastAsia="Times New Roman" w:hAnsi="Times New Roman" w:cs="Times New Roman"/>
          <w:noProof/>
          <w:sz w:val="24"/>
          <w:szCs w:val="24"/>
          <w:lang w:val="uk-UA"/>
        </w:rPr>
        <w:t xml:space="preserve">до рішення про встановлення </w:t>
      </w:r>
    </w:p>
    <w:p w:rsidR="00F67274" w:rsidRDefault="00F67274" w:rsidP="00F67274">
      <w:pPr>
        <w:spacing w:after="0" w:line="240" w:lineRule="auto"/>
        <w:jc w:val="right"/>
        <w:rPr>
          <w:rFonts w:ascii="Times New Roman" w:eastAsia="Times New Roman" w:hAnsi="Times New Roman" w:cs="Times New Roman"/>
          <w:noProof/>
          <w:sz w:val="24"/>
          <w:szCs w:val="24"/>
          <w:lang w:val="uk-UA"/>
        </w:rPr>
      </w:pPr>
      <w:r>
        <w:rPr>
          <w:rFonts w:ascii="Times New Roman" w:eastAsia="Times New Roman" w:hAnsi="Times New Roman" w:cs="Times New Roman"/>
          <w:noProof/>
          <w:sz w:val="24"/>
          <w:szCs w:val="24"/>
          <w:lang w:val="uk-UA"/>
        </w:rPr>
        <w:t>мі</w:t>
      </w:r>
      <w:r w:rsidR="009D2424">
        <w:rPr>
          <w:rFonts w:ascii="Times New Roman" w:eastAsia="Times New Roman" w:hAnsi="Times New Roman" w:cs="Times New Roman"/>
          <w:noProof/>
          <w:sz w:val="24"/>
          <w:szCs w:val="24"/>
          <w:lang w:val="uk-UA"/>
        </w:rPr>
        <w:t>сцевих податків і зборів на 202</w:t>
      </w:r>
      <w:r w:rsidR="009D2424" w:rsidRPr="009D2424">
        <w:rPr>
          <w:rFonts w:ascii="Times New Roman" w:eastAsia="Times New Roman" w:hAnsi="Times New Roman" w:cs="Times New Roman"/>
          <w:noProof/>
          <w:sz w:val="24"/>
          <w:szCs w:val="24"/>
        </w:rPr>
        <w:t>1</w:t>
      </w:r>
      <w:r>
        <w:rPr>
          <w:rFonts w:ascii="Times New Roman" w:eastAsia="Times New Roman" w:hAnsi="Times New Roman" w:cs="Times New Roman"/>
          <w:noProof/>
          <w:sz w:val="24"/>
          <w:szCs w:val="24"/>
          <w:lang w:val="uk-UA"/>
        </w:rPr>
        <w:t xml:space="preserve"> рік</w:t>
      </w:r>
    </w:p>
    <w:p w:rsidR="00F67274" w:rsidRDefault="00F67274" w:rsidP="00F67274">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затвердженого рішенням </w:t>
      </w:r>
      <w:r w:rsidR="009D2424">
        <w:rPr>
          <w:rFonts w:ascii="Times New Roman" w:eastAsia="Times New Roman" w:hAnsi="Times New Roman" w:cs="Times New Roman"/>
          <w:color w:val="000000"/>
          <w:sz w:val="24"/>
          <w:szCs w:val="24"/>
          <w:lang w:val="uk-UA"/>
        </w:rPr>
        <w:t>44</w:t>
      </w:r>
      <w:r>
        <w:rPr>
          <w:rFonts w:ascii="Times New Roman" w:eastAsia="Times New Roman" w:hAnsi="Times New Roman" w:cs="Times New Roman"/>
          <w:color w:val="000000"/>
          <w:sz w:val="24"/>
          <w:szCs w:val="24"/>
          <w:lang w:val="uk-UA"/>
        </w:rPr>
        <w:t xml:space="preserve"> сесії </w:t>
      </w: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lang w:val="uk-UA"/>
        </w:rPr>
        <w:t xml:space="preserve">ІІ </w:t>
      </w:r>
      <w:r>
        <w:rPr>
          <w:rFonts w:ascii="Times New Roman" w:eastAsia="Times New Roman" w:hAnsi="Times New Roman" w:cs="Times New Roman"/>
          <w:sz w:val="24"/>
          <w:szCs w:val="24"/>
          <w:lang w:val="uk-UA"/>
        </w:rPr>
        <w:t>скликання</w:t>
      </w:r>
    </w:p>
    <w:p w:rsidR="00F67274" w:rsidRDefault="00F67274" w:rsidP="00F67274">
      <w:pPr>
        <w:spacing w:after="0" w:line="240" w:lineRule="auto"/>
        <w:jc w:val="right"/>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Дудчанськоі</w:t>
      </w:r>
      <w:proofErr w:type="spellEnd"/>
      <w:r>
        <w:rPr>
          <w:rFonts w:ascii="Times New Roman" w:eastAsia="Times New Roman" w:hAnsi="Times New Roman" w:cs="Times New Roman"/>
          <w:sz w:val="24"/>
          <w:szCs w:val="24"/>
          <w:lang w:val="uk-UA"/>
        </w:rPr>
        <w:t xml:space="preserve"> сільської ради</w:t>
      </w:r>
    </w:p>
    <w:p w:rsidR="00F67274" w:rsidRDefault="009D2424" w:rsidP="00F67274">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 30.06. 2020</w:t>
      </w:r>
      <w:r w:rsidR="00F67274">
        <w:rPr>
          <w:rFonts w:ascii="Times New Roman" w:eastAsia="Times New Roman" w:hAnsi="Times New Roman" w:cs="Times New Roman"/>
          <w:sz w:val="24"/>
          <w:szCs w:val="24"/>
          <w:lang w:val="uk-UA"/>
        </w:rPr>
        <w:t xml:space="preserve"> року №</w:t>
      </w:r>
      <w:r>
        <w:rPr>
          <w:rFonts w:ascii="Times New Roman" w:eastAsia="Times New Roman" w:hAnsi="Times New Roman" w:cs="Times New Roman"/>
          <w:sz w:val="24"/>
          <w:szCs w:val="24"/>
          <w:lang w:val="uk-UA"/>
        </w:rPr>
        <w:t>532</w:t>
      </w:r>
      <w:r w:rsidR="00F67274">
        <w:rPr>
          <w:rFonts w:ascii="Times New Roman" w:eastAsia="Times New Roman" w:hAnsi="Times New Roman" w:cs="Times New Roman"/>
          <w:sz w:val="24"/>
          <w:szCs w:val="24"/>
          <w:lang w:val="uk-UA"/>
        </w:rPr>
        <w:t xml:space="preserve"> </w:t>
      </w:r>
    </w:p>
    <w:p w:rsidR="00F67274" w:rsidRPr="009D2424" w:rsidRDefault="00F67274" w:rsidP="00E107D0">
      <w:pPr>
        <w:spacing w:after="0"/>
        <w:jc w:val="center"/>
        <w:rPr>
          <w:b/>
          <w:bCs/>
        </w:rPr>
      </w:pPr>
    </w:p>
    <w:p w:rsidR="00E107D0" w:rsidRDefault="00E107D0" w:rsidP="00E107D0">
      <w:pPr>
        <w:spacing w:after="0"/>
        <w:jc w:val="center"/>
        <w:rPr>
          <w:b/>
          <w:bCs/>
          <w:lang w:val="uk-UA"/>
        </w:rPr>
      </w:pPr>
      <w:r>
        <w:rPr>
          <w:b/>
          <w:bCs/>
        </w:rPr>
        <w:t xml:space="preserve">П О Л О Ж Е Н </w:t>
      </w:r>
      <w:proofErr w:type="spellStart"/>
      <w:proofErr w:type="gramStart"/>
      <w:r>
        <w:rPr>
          <w:b/>
          <w:bCs/>
        </w:rPr>
        <w:t>Н</w:t>
      </w:r>
      <w:proofErr w:type="spellEnd"/>
      <w:proofErr w:type="gramEnd"/>
      <w:r>
        <w:rPr>
          <w:b/>
          <w:bCs/>
        </w:rPr>
        <w:t xml:space="preserve"> Я</w:t>
      </w:r>
    </w:p>
    <w:p w:rsidR="00E107D0" w:rsidRDefault="00E107D0" w:rsidP="00E107D0">
      <w:pPr>
        <w:spacing w:after="0"/>
        <w:jc w:val="center"/>
        <w:rPr>
          <w:b/>
          <w:bCs/>
        </w:rPr>
      </w:pPr>
      <w:r>
        <w:rPr>
          <w:b/>
          <w:bCs/>
        </w:rPr>
        <w:t xml:space="preserve">про </w:t>
      </w:r>
      <w:proofErr w:type="spellStart"/>
      <w:r>
        <w:rPr>
          <w:b/>
          <w:bCs/>
        </w:rPr>
        <w:t>єдиний</w:t>
      </w:r>
      <w:proofErr w:type="spellEnd"/>
      <w:r>
        <w:rPr>
          <w:b/>
          <w:bCs/>
        </w:rPr>
        <w:t xml:space="preserve"> </w:t>
      </w:r>
      <w:proofErr w:type="spellStart"/>
      <w:r>
        <w:rPr>
          <w:b/>
          <w:bCs/>
        </w:rPr>
        <w:t>податок</w:t>
      </w:r>
      <w:proofErr w:type="spellEnd"/>
    </w:p>
    <w:p w:rsidR="00E107D0" w:rsidRDefault="00E107D0" w:rsidP="00E107D0">
      <w:pPr>
        <w:spacing w:after="0"/>
        <w:jc w:val="center"/>
        <w:rPr>
          <w:b/>
          <w:bCs/>
        </w:rPr>
      </w:pPr>
      <w:r>
        <w:rPr>
          <w:b/>
          <w:bCs/>
        </w:rPr>
        <w:t>(ст.  291 – 295 ПКУ)</w:t>
      </w:r>
    </w:p>
    <w:p w:rsidR="00E107D0" w:rsidRDefault="00E107D0" w:rsidP="00E107D0">
      <w:pPr>
        <w:spacing w:after="0"/>
        <w:jc w:val="center"/>
        <w:rPr>
          <w:b/>
        </w:rPr>
      </w:pPr>
      <w:proofErr w:type="spellStart"/>
      <w:r>
        <w:rPr>
          <w:b/>
          <w:bCs/>
        </w:rPr>
        <w:t>Розділ</w:t>
      </w:r>
      <w:proofErr w:type="spellEnd"/>
      <w:r>
        <w:rPr>
          <w:b/>
          <w:bCs/>
        </w:rPr>
        <w:t xml:space="preserve"> І. </w:t>
      </w:r>
      <w:proofErr w:type="spellStart"/>
      <w:r>
        <w:rPr>
          <w:b/>
        </w:rPr>
        <w:t>Платники</w:t>
      </w:r>
      <w:proofErr w:type="spellEnd"/>
      <w:r>
        <w:rPr>
          <w:b/>
        </w:rPr>
        <w:t xml:space="preserve"> </w:t>
      </w:r>
      <w:proofErr w:type="spellStart"/>
      <w:r>
        <w:rPr>
          <w:b/>
        </w:rPr>
        <w:t>податку</w:t>
      </w:r>
      <w:proofErr w:type="spellEnd"/>
      <w:r>
        <w:rPr>
          <w:b/>
        </w:rPr>
        <w:br/>
        <w:t>(ст. 291 ПКУ)</w:t>
      </w:r>
    </w:p>
    <w:p w:rsidR="00E107D0" w:rsidRDefault="00E107D0" w:rsidP="00E107D0">
      <w:pPr>
        <w:pStyle w:val="rvps2"/>
        <w:shd w:val="clear" w:color="auto" w:fill="FFFFFF"/>
        <w:spacing w:before="0" w:beforeAutospacing="0" w:after="0" w:afterAutospacing="0"/>
        <w:ind w:firstLine="376"/>
        <w:jc w:val="both"/>
        <w:textAlignment w:val="baseline"/>
        <w:rPr>
          <w:color w:val="000000"/>
          <w:lang w:val="uk-UA"/>
        </w:rPr>
      </w:pPr>
      <w:r>
        <w:rPr>
          <w:color w:val="000000"/>
          <w:lang w:val="uk-UA"/>
        </w:rPr>
        <w:t>1.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E107D0" w:rsidRDefault="00E107D0" w:rsidP="00E107D0">
      <w:pPr>
        <w:pStyle w:val="rvps2"/>
        <w:shd w:val="clear" w:color="auto" w:fill="FFFFFF"/>
        <w:spacing w:before="0" w:beforeAutospacing="0" w:after="0" w:afterAutospacing="0"/>
        <w:ind w:left="376" w:firstLine="332"/>
        <w:jc w:val="both"/>
        <w:textAlignment w:val="baseline"/>
        <w:rPr>
          <w:color w:val="000000"/>
          <w:lang w:val="uk-UA"/>
        </w:rPr>
      </w:pPr>
      <w:r>
        <w:rPr>
          <w:color w:val="000000"/>
          <w:lang w:val="uk-UA"/>
        </w:rPr>
        <w:t xml:space="preserve">1) </w:t>
      </w:r>
      <w:r>
        <w:rPr>
          <w:b/>
          <w:color w:val="000000"/>
          <w:lang w:val="uk-UA"/>
        </w:rPr>
        <w:t xml:space="preserve">перша група </w:t>
      </w:r>
      <w:r>
        <w:rPr>
          <w:color w:val="000000"/>
          <w:lang w:val="uk-UA"/>
        </w:rPr>
        <w:t xml:space="preserve">-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lang w:val="uk-UA"/>
        </w:rPr>
        <w:t>300000</w:t>
      </w:r>
      <w:r>
        <w:rPr>
          <w:color w:val="000000"/>
          <w:lang w:val="uk-UA"/>
        </w:rPr>
        <w:t>гривень;</w:t>
      </w:r>
    </w:p>
    <w:p w:rsidR="00E107D0" w:rsidRDefault="00E107D0" w:rsidP="00E107D0">
      <w:pPr>
        <w:pStyle w:val="rvps2"/>
        <w:shd w:val="clear" w:color="auto" w:fill="FFFFFF"/>
        <w:spacing w:before="0" w:beforeAutospacing="0" w:after="0" w:afterAutospacing="0"/>
        <w:ind w:left="376" w:firstLine="332"/>
        <w:jc w:val="both"/>
        <w:textAlignment w:val="baseline"/>
        <w:rPr>
          <w:color w:val="000000"/>
          <w:lang w:val="uk-UA"/>
        </w:rPr>
      </w:pPr>
      <w:r>
        <w:rPr>
          <w:color w:val="000000"/>
          <w:lang w:val="uk-UA"/>
        </w:rPr>
        <w:t xml:space="preserve">2) </w:t>
      </w:r>
      <w:r>
        <w:rPr>
          <w:b/>
          <w:color w:val="000000"/>
          <w:lang w:val="uk-UA"/>
        </w:rPr>
        <w:t>друга група</w:t>
      </w:r>
      <w:r>
        <w:rPr>
          <w:color w:val="000000"/>
          <w:lang w:val="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E107D0" w:rsidRDefault="00E107D0" w:rsidP="00E107D0">
      <w:pPr>
        <w:pStyle w:val="rvps2"/>
        <w:shd w:val="clear" w:color="auto" w:fill="FFFFFF"/>
        <w:spacing w:before="0" w:beforeAutospacing="0" w:after="0" w:afterAutospacing="0"/>
        <w:ind w:firstLine="376"/>
        <w:jc w:val="both"/>
        <w:textAlignment w:val="baseline"/>
        <w:rPr>
          <w:color w:val="000000"/>
          <w:lang w:val="uk-UA"/>
        </w:rPr>
      </w:pPr>
      <w:r>
        <w:rPr>
          <w:color w:val="000000"/>
          <w:lang w:val="uk-UA"/>
        </w:rPr>
        <w:t>не використовують працю найманих осіб або кількість осіб, які перебувають з ними у трудових відносинах, одночасно не перевищує 10 осіб;</w:t>
      </w:r>
    </w:p>
    <w:p w:rsidR="00E107D0" w:rsidRDefault="00E107D0" w:rsidP="00E107D0">
      <w:pPr>
        <w:pStyle w:val="rvps2"/>
        <w:shd w:val="clear" w:color="auto" w:fill="FFFFFF"/>
        <w:spacing w:before="0" w:beforeAutospacing="0" w:after="0" w:afterAutospacing="0"/>
        <w:ind w:firstLine="376"/>
        <w:jc w:val="both"/>
        <w:textAlignment w:val="baseline"/>
        <w:rPr>
          <w:color w:val="000000"/>
          <w:lang w:val="uk-UA"/>
        </w:rPr>
      </w:pPr>
      <w:r>
        <w:rPr>
          <w:color w:val="000000"/>
          <w:lang w:val="uk-UA"/>
        </w:rPr>
        <w:t xml:space="preserve">обсяг доходу не перевищує </w:t>
      </w:r>
      <w:r>
        <w:rPr>
          <w:lang w:val="uk-UA"/>
        </w:rPr>
        <w:t xml:space="preserve">1500000 </w:t>
      </w:r>
      <w:r>
        <w:rPr>
          <w:color w:val="000000"/>
          <w:lang w:val="uk-UA"/>
        </w:rPr>
        <w:t>гривень.</w:t>
      </w:r>
    </w:p>
    <w:p w:rsidR="00E107D0" w:rsidRDefault="00E107D0" w:rsidP="00E107D0">
      <w:pPr>
        <w:pStyle w:val="rvps2"/>
        <w:shd w:val="clear" w:color="auto" w:fill="FFFFFF"/>
        <w:spacing w:before="0" w:beforeAutospacing="0" w:after="0" w:afterAutospacing="0"/>
        <w:ind w:firstLine="376"/>
        <w:jc w:val="both"/>
        <w:textAlignment w:val="baseline"/>
        <w:rPr>
          <w:color w:val="000000"/>
          <w:lang w:val="uk-UA"/>
        </w:rPr>
      </w:pPr>
      <w:r>
        <w:rPr>
          <w:color w:val="000000"/>
          <w:lang w:val="uk-UA"/>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w:t>
      </w:r>
      <w:r>
        <w:rPr>
          <w:rStyle w:val="rvts96"/>
          <w:color w:val="000000"/>
          <w:bdr w:val="none" w:sz="0" w:space="0" w:color="auto" w:frame="1"/>
          <w:lang w:val="uk-UA"/>
        </w:rPr>
        <w:t xml:space="preserve">КВЕД </w:t>
      </w:r>
      <w:proofErr w:type="spellStart"/>
      <w:r>
        <w:rPr>
          <w:rStyle w:val="rvts96"/>
          <w:color w:val="000000"/>
          <w:bdr w:val="none" w:sz="0" w:space="0" w:color="auto" w:frame="1"/>
          <w:lang w:val="uk-UA"/>
        </w:rPr>
        <w:t>ДК</w:t>
      </w:r>
      <w:proofErr w:type="spellEnd"/>
      <w:r>
        <w:rPr>
          <w:rStyle w:val="rvts96"/>
          <w:color w:val="000000"/>
          <w:bdr w:val="none" w:sz="0" w:space="0" w:color="auto" w:frame="1"/>
          <w:lang w:val="uk-UA"/>
        </w:rPr>
        <w:t xml:space="preserve"> 009:2005</w:t>
      </w:r>
      <w:r>
        <w:rPr>
          <w:color w:val="000000"/>
          <w:lang w:val="uk-UA"/>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Pr>
          <w:color w:val="000000"/>
          <w:lang w:val="uk-UA"/>
        </w:rPr>
        <w:t>напівдорогоцінного</w:t>
      </w:r>
      <w:proofErr w:type="spellEnd"/>
      <w:r>
        <w:rPr>
          <w:color w:val="000000"/>
          <w:lang w:val="uk-UA"/>
        </w:rPr>
        <w:t xml:space="preserve"> каміння. </w:t>
      </w:r>
      <w:r>
        <w:rPr>
          <w:lang w:val="uk-UA"/>
        </w:rPr>
        <w:t xml:space="preserve">Такі фізичні особи </w:t>
      </w:r>
      <w:r>
        <w:rPr>
          <w:lang w:val="uk-UA"/>
        </w:rPr>
        <w:sym w:font="Symbol" w:char="002D"/>
      </w:r>
      <w:r>
        <w:rPr>
          <w:lang w:val="uk-UA"/>
        </w:rPr>
        <w:t xml:space="preserve"> підприємці належать виключно до третьої групи </w:t>
      </w:r>
      <w:r>
        <w:rPr>
          <w:lang w:val="uk-UA"/>
        </w:rPr>
        <w:br/>
        <w:t>платників єдиного податку, якщо відповідають вимогам, встановленим для такої групи</w:t>
      </w:r>
      <w:r>
        <w:rPr>
          <w:color w:val="000000"/>
          <w:lang w:val="uk-UA"/>
        </w:rPr>
        <w:t>;</w:t>
      </w:r>
    </w:p>
    <w:p w:rsidR="00E107D0" w:rsidRDefault="00E107D0" w:rsidP="00E107D0">
      <w:pPr>
        <w:pStyle w:val="StyleZakonu0"/>
        <w:spacing w:after="0" w:line="240" w:lineRule="auto"/>
        <w:ind w:left="376" w:firstLine="332"/>
      </w:pPr>
      <w:r>
        <w:t xml:space="preserve">3) </w:t>
      </w:r>
      <w:r>
        <w:rPr>
          <w:b/>
        </w:rPr>
        <w:t>третя група</w:t>
      </w:r>
      <w:r>
        <w:t xml:space="preserve"> </w:t>
      </w:r>
      <w:r>
        <w:sym w:font="Symbol" w:char="002D"/>
      </w:r>
      <w:r>
        <w:t xml:space="preserve"> фізичні особи </w:t>
      </w:r>
      <w:r>
        <w:sym w:font="Symbol" w:char="002D"/>
      </w:r>
      <w: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w:t>
      </w:r>
      <w:r>
        <w:sym w:font="Symbol" w:char="002D"/>
      </w:r>
      <w:r>
        <w:t xml:space="preserve"> суб’єкти господарювання будь-якої організаційно-правової форми, у яких протягом календарного року обсяг доходу не перевищує 5000000 гривень;</w:t>
      </w:r>
    </w:p>
    <w:p w:rsidR="00E107D0" w:rsidRDefault="00E107D0" w:rsidP="00E107D0">
      <w:pPr>
        <w:pStyle w:val="rvps2"/>
        <w:shd w:val="clear" w:color="auto" w:fill="FFFFFF"/>
        <w:spacing w:before="0" w:beforeAutospacing="0" w:after="0" w:afterAutospacing="0"/>
        <w:ind w:left="376" w:firstLine="332"/>
        <w:jc w:val="both"/>
        <w:textAlignment w:val="baseline"/>
        <w:rPr>
          <w:color w:val="000000"/>
          <w:lang w:val="uk-UA"/>
        </w:rPr>
      </w:pPr>
      <w:r>
        <w:rPr>
          <w:lang w:val="uk-UA"/>
        </w:rPr>
        <w:t xml:space="preserve">4) </w:t>
      </w:r>
      <w:r>
        <w:rPr>
          <w:b/>
          <w:lang w:val="uk-UA"/>
        </w:rPr>
        <w:t>четверта група</w:t>
      </w:r>
      <w:r>
        <w:rPr>
          <w:lang w:val="uk-UA"/>
        </w:rPr>
        <w:t xml:space="preserve"> </w:t>
      </w:r>
      <w:r>
        <w:rPr>
          <w:lang w:val="uk-UA"/>
        </w:rPr>
        <w:sym w:font="Symbol" w:char="002D"/>
      </w:r>
      <w:r>
        <w:rPr>
          <w:lang w:val="uk-UA"/>
        </w:rPr>
        <w:t xml:space="preserve"> сільськогосподарські товаровиробники, у яких частка сільськогосподарського </w:t>
      </w:r>
      <w:proofErr w:type="spellStart"/>
      <w:r>
        <w:rPr>
          <w:lang w:val="uk-UA"/>
        </w:rPr>
        <w:t>товаровиробництва</w:t>
      </w:r>
      <w:proofErr w:type="spellEnd"/>
      <w:r>
        <w:rPr>
          <w:lang w:val="uk-UA"/>
        </w:rPr>
        <w:t xml:space="preserve"> за попередній податковий (звітний) рік дорівнює або перевищує 75 відсотків</w:t>
      </w:r>
      <w:r>
        <w:rPr>
          <w:color w:val="000000"/>
          <w:lang w:val="uk-UA"/>
        </w:rPr>
        <w:t xml:space="preserve"> </w:t>
      </w:r>
    </w:p>
    <w:p w:rsidR="00E107D0" w:rsidRDefault="00E107D0" w:rsidP="00E107D0">
      <w:pPr>
        <w:pStyle w:val="rvps2"/>
        <w:shd w:val="clear" w:color="auto" w:fill="FFFFFF"/>
        <w:spacing w:before="0" w:beforeAutospacing="0" w:after="0" w:afterAutospacing="0"/>
        <w:ind w:firstLine="376"/>
        <w:jc w:val="both"/>
        <w:textAlignment w:val="baseline"/>
        <w:rPr>
          <w:rStyle w:val="rvts9"/>
        </w:rPr>
      </w:pPr>
      <w:r>
        <w:rPr>
          <w:lang w:val="uk-UA"/>
        </w:rPr>
        <w:t>Виключення та обмеження щодо перебування платників у групах встановлюються Податковим Кодексом України.</w:t>
      </w:r>
    </w:p>
    <w:p w:rsidR="00E107D0" w:rsidRDefault="00E107D0" w:rsidP="00E107D0">
      <w:pPr>
        <w:pStyle w:val="rvps2"/>
        <w:shd w:val="clear" w:color="auto" w:fill="FFFFFF"/>
        <w:spacing w:before="0" w:beforeAutospacing="0" w:after="0" w:afterAutospacing="0"/>
        <w:ind w:firstLine="376"/>
        <w:jc w:val="center"/>
        <w:textAlignment w:val="baseline"/>
        <w:rPr>
          <w:b/>
          <w:color w:val="000000"/>
          <w:lang w:val="uk-UA"/>
        </w:rPr>
      </w:pPr>
      <w:proofErr w:type="spellStart"/>
      <w:r>
        <w:rPr>
          <w:rStyle w:val="rvts9"/>
          <w:b/>
          <w:bCs/>
          <w:color w:val="000000"/>
          <w:bdr w:val="none" w:sz="0" w:space="0" w:color="auto" w:frame="1"/>
        </w:rPr>
        <w:t>Розділ</w:t>
      </w:r>
      <w:proofErr w:type="spellEnd"/>
      <w:r>
        <w:rPr>
          <w:rStyle w:val="rvts9"/>
          <w:b/>
          <w:bCs/>
          <w:color w:val="000000"/>
          <w:bdr w:val="none" w:sz="0" w:space="0" w:color="auto" w:frame="1"/>
        </w:rPr>
        <w:t xml:space="preserve"> ІІ. </w:t>
      </w:r>
      <w:proofErr w:type="spellStart"/>
      <w:r>
        <w:rPr>
          <w:rStyle w:val="rvts9"/>
          <w:b/>
          <w:bCs/>
          <w:color w:val="000000"/>
          <w:bdr w:val="none" w:sz="0" w:space="0" w:color="auto" w:frame="1"/>
        </w:rPr>
        <w:t>Об’єкт</w:t>
      </w:r>
      <w:proofErr w:type="spellEnd"/>
      <w:r>
        <w:rPr>
          <w:rStyle w:val="rvts9"/>
          <w:b/>
          <w:bCs/>
          <w:color w:val="000000"/>
          <w:bdr w:val="none" w:sz="0" w:space="0" w:color="auto" w:frame="1"/>
        </w:rPr>
        <w:t xml:space="preserve"> та с</w:t>
      </w:r>
      <w:proofErr w:type="spellStart"/>
      <w:r>
        <w:rPr>
          <w:b/>
          <w:color w:val="000000"/>
          <w:lang w:val="uk-UA"/>
        </w:rPr>
        <w:t>тавки</w:t>
      </w:r>
      <w:proofErr w:type="spellEnd"/>
      <w:r>
        <w:rPr>
          <w:b/>
          <w:color w:val="000000"/>
          <w:lang w:val="uk-UA"/>
        </w:rPr>
        <w:t xml:space="preserve"> єдиного податку</w:t>
      </w:r>
    </w:p>
    <w:p w:rsidR="00E107D0" w:rsidRDefault="00E107D0" w:rsidP="00E107D0">
      <w:pPr>
        <w:pStyle w:val="rvps2"/>
        <w:shd w:val="clear" w:color="auto" w:fill="FFFFFF"/>
        <w:spacing w:before="0" w:beforeAutospacing="0" w:after="0" w:afterAutospacing="0"/>
        <w:ind w:firstLine="376"/>
        <w:jc w:val="center"/>
        <w:textAlignment w:val="baseline"/>
        <w:rPr>
          <w:b/>
          <w:color w:val="000000"/>
          <w:lang w:val="uk-UA"/>
        </w:rPr>
      </w:pPr>
      <w:r>
        <w:rPr>
          <w:b/>
          <w:color w:val="000000"/>
          <w:lang w:val="uk-UA"/>
        </w:rPr>
        <w:t>(ст. 293 ПКУ)</w:t>
      </w:r>
    </w:p>
    <w:p w:rsidR="00E107D0" w:rsidRDefault="00E107D0" w:rsidP="00E107D0">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2.1. - с</w:t>
      </w:r>
      <w:proofErr w:type="spellStart"/>
      <w:r>
        <w:rPr>
          <w:color w:val="000000"/>
        </w:rPr>
        <w:t>тавки</w:t>
      </w:r>
      <w:proofErr w:type="spellEnd"/>
      <w:r>
        <w:rPr>
          <w:color w:val="000000"/>
        </w:rPr>
        <w:t xml:space="preserve"> </w:t>
      </w:r>
      <w:proofErr w:type="spellStart"/>
      <w:r>
        <w:rPr>
          <w:color w:val="000000"/>
        </w:rPr>
        <w:t>єдиного</w:t>
      </w:r>
      <w:proofErr w:type="spellEnd"/>
      <w:r>
        <w:rPr>
          <w:color w:val="000000"/>
        </w:rPr>
        <w:t xml:space="preserve"> </w:t>
      </w:r>
      <w:proofErr w:type="spellStart"/>
      <w:r>
        <w:rPr>
          <w:color w:val="000000"/>
        </w:rPr>
        <w:t>податку</w:t>
      </w:r>
      <w:proofErr w:type="spellEnd"/>
      <w:r>
        <w:rPr>
          <w:color w:val="000000"/>
        </w:rPr>
        <w:t xml:space="preserve"> для </w:t>
      </w:r>
      <w:proofErr w:type="spellStart"/>
      <w:r>
        <w:rPr>
          <w:color w:val="000000"/>
        </w:rPr>
        <w:t>платників</w:t>
      </w:r>
      <w:proofErr w:type="spellEnd"/>
      <w:r>
        <w:rPr>
          <w:color w:val="000000"/>
        </w:rPr>
        <w:t xml:space="preserve"> </w:t>
      </w:r>
      <w:proofErr w:type="spellStart"/>
      <w:r>
        <w:rPr>
          <w:color w:val="000000"/>
        </w:rPr>
        <w:t>першої</w:t>
      </w:r>
      <w:proofErr w:type="spellEnd"/>
      <w:r>
        <w:rPr>
          <w:color w:val="000000"/>
        </w:rPr>
        <w:t xml:space="preserve"> </w:t>
      </w:r>
      <w:proofErr w:type="spellStart"/>
      <w:r>
        <w:rPr>
          <w:color w:val="000000"/>
        </w:rPr>
        <w:t>групи</w:t>
      </w:r>
      <w:proofErr w:type="spellEnd"/>
      <w:r>
        <w:rPr>
          <w:color w:val="000000"/>
        </w:rPr>
        <w:t xml:space="preserve"> </w:t>
      </w:r>
      <w:proofErr w:type="spellStart"/>
      <w:r>
        <w:rPr>
          <w:color w:val="000000"/>
        </w:rPr>
        <w:t>встановлюються</w:t>
      </w:r>
      <w:proofErr w:type="spellEnd"/>
      <w:r>
        <w:rPr>
          <w:color w:val="000000"/>
        </w:rPr>
        <w:t xml:space="preserve"> у </w:t>
      </w:r>
      <w:proofErr w:type="spellStart"/>
      <w:r>
        <w:rPr>
          <w:color w:val="000000"/>
        </w:rPr>
        <w:t>відсотках</w:t>
      </w:r>
      <w:proofErr w:type="spellEnd"/>
      <w:r>
        <w:rPr>
          <w:color w:val="000000"/>
        </w:rPr>
        <w:t xml:space="preserve"> (</w:t>
      </w:r>
      <w:proofErr w:type="spellStart"/>
      <w:r>
        <w:rPr>
          <w:color w:val="000000"/>
        </w:rPr>
        <w:t>фіксовані</w:t>
      </w:r>
      <w:proofErr w:type="spellEnd"/>
      <w:r>
        <w:rPr>
          <w:color w:val="000000"/>
        </w:rPr>
        <w:t xml:space="preserve"> ставки) до </w:t>
      </w:r>
      <w:proofErr w:type="spellStart"/>
      <w:r>
        <w:rPr>
          <w:color w:val="000000"/>
        </w:rPr>
        <w:t>розміру</w:t>
      </w:r>
      <w:proofErr w:type="spellEnd"/>
      <w:r>
        <w:rPr>
          <w:color w:val="000000"/>
        </w:rPr>
        <w:t xml:space="preserve"> </w:t>
      </w:r>
      <w:proofErr w:type="spellStart"/>
      <w:r>
        <w:rPr>
          <w:color w:val="000000"/>
        </w:rPr>
        <w:t>прожиткового</w:t>
      </w:r>
      <w:proofErr w:type="spellEnd"/>
      <w:r>
        <w:rPr>
          <w:color w:val="000000"/>
        </w:rPr>
        <w:t xml:space="preserve"> </w:t>
      </w:r>
      <w:proofErr w:type="spellStart"/>
      <w:r>
        <w:rPr>
          <w:color w:val="000000"/>
        </w:rPr>
        <w:t>мінімуму</w:t>
      </w:r>
      <w:proofErr w:type="spellEnd"/>
      <w:r>
        <w:rPr>
          <w:color w:val="000000"/>
        </w:rPr>
        <w:t xml:space="preserve"> для </w:t>
      </w:r>
      <w:proofErr w:type="spellStart"/>
      <w:r>
        <w:rPr>
          <w:color w:val="000000"/>
        </w:rPr>
        <w:t>працездатних</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встановленого</w:t>
      </w:r>
      <w:proofErr w:type="spellEnd"/>
      <w:r>
        <w:rPr>
          <w:color w:val="000000"/>
        </w:rPr>
        <w:t xml:space="preserve"> законом на 1 </w:t>
      </w:r>
      <w:proofErr w:type="spellStart"/>
      <w:r>
        <w:rPr>
          <w:color w:val="000000"/>
        </w:rPr>
        <w:t>січня</w:t>
      </w:r>
      <w:proofErr w:type="spellEnd"/>
      <w:r>
        <w:rPr>
          <w:color w:val="000000"/>
        </w:rPr>
        <w:t xml:space="preserve"> </w:t>
      </w:r>
      <w:proofErr w:type="spellStart"/>
      <w:r>
        <w:rPr>
          <w:color w:val="000000"/>
        </w:rPr>
        <w:t>податкового</w:t>
      </w:r>
      <w:proofErr w:type="spellEnd"/>
      <w:r>
        <w:rPr>
          <w:color w:val="000000"/>
        </w:rPr>
        <w:t xml:space="preserve"> (</w:t>
      </w:r>
      <w:proofErr w:type="spellStart"/>
      <w:r>
        <w:rPr>
          <w:color w:val="000000"/>
        </w:rPr>
        <w:t>звітного</w:t>
      </w:r>
      <w:proofErr w:type="spellEnd"/>
      <w:r>
        <w:rPr>
          <w:color w:val="000000"/>
        </w:rPr>
        <w:t>) року (</w:t>
      </w:r>
      <w:proofErr w:type="spellStart"/>
      <w:r>
        <w:rPr>
          <w:color w:val="000000"/>
        </w:rPr>
        <w:t>далі</w:t>
      </w:r>
      <w:proofErr w:type="spellEnd"/>
      <w:r>
        <w:rPr>
          <w:color w:val="000000"/>
        </w:rPr>
        <w:t xml:space="preserve"> у </w:t>
      </w:r>
      <w:proofErr w:type="spellStart"/>
      <w:r>
        <w:rPr>
          <w:color w:val="000000"/>
        </w:rPr>
        <w:t>цій</w:t>
      </w:r>
      <w:proofErr w:type="spellEnd"/>
      <w:r>
        <w:rPr>
          <w:color w:val="000000"/>
        </w:rPr>
        <w:t xml:space="preserve"> </w:t>
      </w:r>
      <w:proofErr w:type="spellStart"/>
      <w:r>
        <w:rPr>
          <w:color w:val="000000"/>
        </w:rPr>
        <w:t>главі</w:t>
      </w:r>
      <w:proofErr w:type="spellEnd"/>
      <w:r>
        <w:rPr>
          <w:color w:val="000000"/>
        </w:rPr>
        <w:t xml:space="preserve"> - </w:t>
      </w:r>
      <w:proofErr w:type="spellStart"/>
      <w:r>
        <w:rPr>
          <w:color w:val="000000"/>
        </w:rPr>
        <w:t>прожитковий</w:t>
      </w:r>
      <w:proofErr w:type="spellEnd"/>
      <w:r>
        <w:rPr>
          <w:color w:val="000000"/>
        </w:rPr>
        <w:t xml:space="preserve"> </w:t>
      </w:r>
      <w:proofErr w:type="spellStart"/>
      <w:r>
        <w:rPr>
          <w:color w:val="000000"/>
        </w:rPr>
        <w:t>мінімум</w:t>
      </w:r>
      <w:proofErr w:type="spellEnd"/>
      <w:r>
        <w:rPr>
          <w:color w:val="000000"/>
        </w:rPr>
        <w:t xml:space="preserve">), </w:t>
      </w:r>
      <w:proofErr w:type="spellStart"/>
      <w:r>
        <w:rPr>
          <w:color w:val="000000"/>
        </w:rPr>
        <w:t>другої</w:t>
      </w:r>
      <w:proofErr w:type="spellEnd"/>
      <w:r>
        <w:rPr>
          <w:color w:val="000000"/>
        </w:rPr>
        <w:t xml:space="preserve"> </w:t>
      </w:r>
      <w:proofErr w:type="spellStart"/>
      <w:r>
        <w:rPr>
          <w:color w:val="000000"/>
        </w:rPr>
        <w:t>групи</w:t>
      </w:r>
      <w:proofErr w:type="spellEnd"/>
      <w:r>
        <w:rPr>
          <w:color w:val="000000"/>
        </w:rPr>
        <w:t xml:space="preserve"> - у </w:t>
      </w:r>
      <w:proofErr w:type="spellStart"/>
      <w:r>
        <w:rPr>
          <w:color w:val="000000"/>
        </w:rPr>
        <w:t>відсотках</w:t>
      </w:r>
      <w:proofErr w:type="spellEnd"/>
      <w:r>
        <w:rPr>
          <w:color w:val="000000"/>
        </w:rPr>
        <w:t xml:space="preserve"> (</w:t>
      </w:r>
      <w:proofErr w:type="spellStart"/>
      <w:r>
        <w:rPr>
          <w:color w:val="000000"/>
        </w:rPr>
        <w:t>фіксовані</w:t>
      </w:r>
      <w:proofErr w:type="spellEnd"/>
      <w:r>
        <w:rPr>
          <w:color w:val="000000"/>
        </w:rPr>
        <w:t xml:space="preserve"> ставки) до </w:t>
      </w:r>
      <w:proofErr w:type="spellStart"/>
      <w:r>
        <w:rPr>
          <w:color w:val="000000"/>
        </w:rPr>
        <w:t>розміру</w:t>
      </w:r>
      <w:proofErr w:type="spellEnd"/>
      <w:r>
        <w:rPr>
          <w:color w:val="000000"/>
        </w:rPr>
        <w:t xml:space="preserve"> </w:t>
      </w:r>
      <w:proofErr w:type="spellStart"/>
      <w:r>
        <w:rPr>
          <w:color w:val="000000"/>
        </w:rPr>
        <w:lastRenderedPageBreak/>
        <w:t>мінімальної</w:t>
      </w:r>
      <w:proofErr w:type="spellEnd"/>
      <w:r>
        <w:rPr>
          <w:color w:val="000000"/>
        </w:rPr>
        <w:t xml:space="preserve"> </w:t>
      </w:r>
      <w:proofErr w:type="spellStart"/>
      <w:r>
        <w:rPr>
          <w:color w:val="000000"/>
        </w:rPr>
        <w:t>заробітної</w:t>
      </w:r>
      <w:proofErr w:type="spellEnd"/>
      <w:r>
        <w:rPr>
          <w:color w:val="000000"/>
        </w:rPr>
        <w:t xml:space="preserve"> плати, </w:t>
      </w:r>
      <w:proofErr w:type="spellStart"/>
      <w:r>
        <w:rPr>
          <w:color w:val="000000"/>
        </w:rPr>
        <w:t>встановленої</w:t>
      </w:r>
      <w:proofErr w:type="spellEnd"/>
      <w:r>
        <w:rPr>
          <w:color w:val="000000"/>
        </w:rPr>
        <w:t xml:space="preserve"> законом на 1 </w:t>
      </w:r>
      <w:proofErr w:type="spellStart"/>
      <w:r>
        <w:rPr>
          <w:color w:val="000000"/>
        </w:rPr>
        <w:t>січня</w:t>
      </w:r>
      <w:proofErr w:type="spellEnd"/>
      <w:r>
        <w:rPr>
          <w:color w:val="000000"/>
        </w:rPr>
        <w:t xml:space="preserve"> </w:t>
      </w:r>
      <w:proofErr w:type="spellStart"/>
      <w:r>
        <w:rPr>
          <w:color w:val="000000"/>
        </w:rPr>
        <w:t>податкового</w:t>
      </w:r>
      <w:proofErr w:type="spellEnd"/>
      <w:r>
        <w:rPr>
          <w:color w:val="000000"/>
        </w:rPr>
        <w:t xml:space="preserve"> (</w:t>
      </w:r>
      <w:proofErr w:type="spellStart"/>
      <w:r>
        <w:rPr>
          <w:color w:val="000000"/>
        </w:rPr>
        <w:t>звітного</w:t>
      </w:r>
      <w:proofErr w:type="spellEnd"/>
      <w:r>
        <w:rPr>
          <w:color w:val="000000"/>
        </w:rPr>
        <w:t>) року (</w:t>
      </w:r>
      <w:proofErr w:type="spellStart"/>
      <w:r>
        <w:rPr>
          <w:color w:val="000000"/>
        </w:rPr>
        <w:t>далі</w:t>
      </w:r>
      <w:proofErr w:type="spellEnd"/>
      <w:r>
        <w:rPr>
          <w:color w:val="000000"/>
        </w:rPr>
        <w:t xml:space="preserve"> у </w:t>
      </w:r>
      <w:proofErr w:type="spellStart"/>
      <w:r>
        <w:rPr>
          <w:color w:val="000000"/>
        </w:rPr>
        <w:t>цій</w:t>
      </w:r>
      <w:proofErr w:type="spellEnd"/>
      <w:r>
        <w:rPr>
          <w:color w:val="000000"/>
        </w:rPr>
        <w:t xml:space="preserve"> </w:t>
      </w:r>
      <w:proofErr w:type="spellStart"/>
      <w:r>
        <w:rPr>
          <w:color w:val="000000"/>
        </w:rPr>
        <w:t>главі</w:t>
      </w:r>
      <w:proofErr w:type="spellEnd"/>
      <w:r>
        <w:rPr>
          <w:color w:val="000000"/>
        </w:rPr>
        <w:t xml:space="preserve"> - </w:t>
      </w:r>
      <w:proofErr w:type="spellStart"/>
      <w:r>
        <w:rPr>
          <w:color w:val="000000"/>
        </w:rPr>
        <w:t>мінімальна</w:t>
      </w:r>
      <w:proofErr w:type="spellEnd"/>
      <w:r>
        <w:rPr>
          <w:color w:val="000000"/>
        </w:rPr>
        <w:t xml:space="preserve"> </w:t>
      </w:r>
      <w:proofErr w:type="spellStart"/>
      <w:r>
        <w:rPr>
          <w:color w:val="000000"/>
        </w:rPr>
        <w:t>заробітна</w:t>
      </w:r>
      <w:proofErr w:type="spellEnd"/>
      <w:r>
        <w:rPr>
          <w:color w:val="000000"/>
        </w:rPr>
        <w:t xml:space="preserve"> плата), </w:t>
      </w:r>
      <w:proofErr w:type="spellStart"/>
      <w:r>
        <w:rPr>
          <w:color w:val="000000"/>
        </w:rPr>
        <w:t>третьої</w:t>
      </w:r>
      <w:proofErr w:type="spellEnd"/>
      <w:r>
        <w:rPr>
          <w:color w:val="000000"/>
        </w:rPr>
        <w:t xml:space="preserve"> </w:t>
      </w:r>
      <w:proofErr w:type="spellStart"/>
      <w:r>
        <w:rPr>
          <w:color w:val="000000"/>
        </w:rPr>
        <w:t>групи</w:t>
      </w:r>
      <w:proofErr w:type="spellEnd"/>
      <w:r>
        <w:rPr>
          <w:color w:val="000000"/>
        </w:rPr>
        <w:t xml:space="preserve"> - у </w:t>
      </w:r>
      <w:proofErr w:type="spellStart"/>
      <w:r>
        <w:rPr>
          <w:color w:val="000000"/>
        </w:rPr>
        <w:t>відсотках</w:t>
      </w:r>
      <w:proofErr w:type="spellEnd"/>
      <w:r>
        <w:rPr>
          <w:color w:val="000000"/>
        </w:rPr>
        <w:t xml:space="preserve"> до доходу (</w:t>
      </w:r>
      <w:proofErr w:type="spellStart"/>
      <w:r>
        <w:rPr>
          <w:color w:val="000000"/>
        </w:rPr>
        <w:t>відсоткові</w:t>
      </w:r>
      <w:proofErr w:type="spellEnd"/>
      <w:r>
        <w:rPr>
          <w:color w:val="000000"/>
        </w:rPr>
        <w:t xml:space="preserve"> ставки)";</w:t>
      </w:r>
    </w:p>
    <w:p w:rsidR="00E107D0" w:rsidRDefault="00E107D0" w:rsidP="00E107D0">
      <w:pPr>
        <w:pStyle w:val="rvps2"/>
        <w:shd w:val="clear" w:color="auto" w:fill="FFFFFF"/>
        <w:spacing w:before="0" w:beforeAutospacing="0" w:after="0" w:afterAutospacing="0"/>
        <w:ind w:firstLine="376"/>
        <w:jc w:val="both"/>
        <w:textAlignment w:val="baseline"/>
        <w:rPr>
          <w:color w:val="000000"/>
          <w:lang w:val="uk-UA"/>
        </w:rPr>
      </w:pPr>
    </w:p>
    <w:p w:rsidR="00E107D0" w:rsidRDefault="00E107D0" w:rsidP="00E107D0">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2.2. Фіксовані ставки єдиного податку (Додаток 1.2.)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E107D0" w:rsidRDefault="00E107D0" w:rsidP="00E107D0">
      <w:pPr>
        <w:pStyle w:val="rvps2"/>
        <w:shd w:val="clear" w:color="auto" w:fill="FFFFFF"/>
        <w:spacing w:before="0" w:beforeAutospacing="0" w:after="0" w:afterAutospacing="0"/>
        <w:ind w:left="376" w:firstLine="332"/>
        <w:textAlignment w:val="baseline"/>
        <w:rPr>
          <w:color w:val="000000"/>
          <w:lang w:val="uk-UA"/>
        </w:rPr>
      </w:pPr>
      <w:r>
        <w:rPr>
          <w:color w:val="000000"/>
          <w:lang w:val="uk-UA"/>
        </w:rPr>
        <w:t>1) для першої групи платників єдиного податку - у межах до 10 відсотків розміру прожиткового мінімуму;</w:t>
      </w:r>
    </w:p>
    <w:p w:rsidR="00E107D0" w:rsidRDefault="00E107D0" w:rsidP="00E107D0">
      <w:pPr>
        <w:pStyle w:val="rvps2"/>
        <w:shd w:val="clear" w:color="auto" w:fill="FFFFFF"/>
        <w:spacing w:before="0" w:beforeAutospacing="0" w:after="0" w:afterAutospacing="0"/>
        <w:ind w:left="376" w:firstLine="332"/>
        <w:textAlignment w:val="baseline"/>
        <w:rPr>
          <w:color w:val="000000"/>
          <w:lang w:val="uk-UA"/>
        </w:rPr>
      </w:pPr>
      <w:r>
        <w:rPr>
          <w:color w:val="000000"/>
          <w:lang w:val="uk-UA"/>
        </w:rPr>
        <w:t>2) для другої групи платників єдиного податку - у межах  до 20 відсотків розміру мінімальної заробітної плати.</w:t>
      </w:r>
    </w:p>
    <w:p w:rsidR="00E107D0" w:rsidRDefault="00E107D0" w:rsidP="00E107D0">
      <w:pPr>
        <w:pStyle w:val="rvps2"/>
        <w:shd w:val="clear" w:color="auto" w:fill="FFFFFF"/>
        <w:spacing w:before="0" w:beforeAutospacing="0" w:after="0" w:afterAutospacing="0"/>
        <w:ind w:firstLine="376"/>
        <w:textAlignment w:val="baseline"/>
        <w:rPr>
          <w:lang w:val="uk-UA"/>
        </w:rPr>
      </w:pPr>
      <w:r>
        <w:rPr>
          <w:color w:val="000000"/>
          <w:lang w:val="uk-UA"/>
        </w:rPr>
        <w:t xml:space="preserve"> Ставка єдиного податку встановлюється Податковим Кодексом України для платників єдиного податку першої - </w:t>
      </w:r>
      <w:r>
        <w:rPr>
          <w:lang w:val="uk-UA"/>
        </w:rPr>
        <w:t>третьої групи в разі:</w:t>
      </w:r>
    </w:p>
    <w:p w:rsidR="00E107D0" w:rsidRDefault="00E107D0" w:rsidP="00E107D0">
      <w:pPr>
        <w:pStyle w:val="rvps2"/>
        <w:numPr>
          <w:ilvl w:val="0"/>
          <w:numId w:val="1"/>
        </w:numPr>
        <w:shd w:val="clear" w:color="auto" w:fill="FFFFFF"/>
        <w:spacing w:before="0" w:beforeAutospacing="0" w:after="0" w:afterAutospacing="0"/>
        <w:textAlignment w:val="baseline"/>
        <w:rPr>
          <w:lang w:val="uk-UA"/>
        </w:rPr>
      </w:pPr>
      <w:r>
        <w:rPr>
          <w:color w:val="000000"/>
          <w:lang w:val="uk-UA"/>
        </w:rPr>
        <w:t>перевищення визначеного обсягу доходу</w:t>
      </w:r>
    </w:p>
    <w:p w:rsidR="00E107D0" w:rsidRDefault="00E107D0" w:rsidP="00E107D0">
      <w:pPr>
        <w:pStyle w:val="rvps2"/>
        <w:numPr>
          <w:ilvl w:val="0"/>
          <w:numId w:val="1"/>
        </w:numPr>
        <w:shd w:val="clear" w:color="auto" w:fill="FFFFFF"/>
        <w:spacing w:before="0" w:beforeAutospacing="0" w:after="0" w:afterAutospacing="0"/>
        <w:textAlignment w:val="baseline"/>
        <w:rPr>
          <w:lang w:val="uk-UA"/>
        </w:rPr>
      </w:pPr>
      <w:r>
        <w:rPr>
          <w:color w:val="000000"/>
          <w:lang w:val="uk-UA"/>
        </w:rPr>
        <w:t>провадження діяльності, не зазначеної у реєстрі платників єдиного податку</w:t>
      </w:r>
    </w:p>
    <w:p w:rsidR="00E107D0" w:rsidRDefault="00E107D0" w:rsidP="00E107D0">
      <w:pPr>
        <w:pStyle w:val="rvps2"/>
        <w:numPr>
          <w:ilvl w:val="0"/>
          <w:numId w:val="1"/>
        </w:numPr>
        <w:shd w:val="clear" w:color="auto" w:fill="FFFFFF"/>
        <w:spacing w:before="0" w:beforeAutospacing="0" w:after="0" w:afterAutospacing="0"/>
        <w:textAlignment w:val="baseline"/>
        <w:rPr>
          <w:lang w:val="uk-UA"/>
        </w:rPr>
      </w:pPr>
      <w:r>
        <w:rPr>
          <w:color w:val="000000"/>
          <w:lang w:val="uk-UA"/>
        </w:rPr>
        <w:t xml:space="preserve">при застосуванні іншого способу розрахунків ніж визначений </w:t>
      </w:r>
    </w:p>
    <w:p w:rsidR="00E107D0" w:rsidRDefault="00E107D0" w:rsidP="00E107D0">
      <w:pPr>
        <w:pStyle w:val="rvps2"/>
        <w:numPr>
          <w:ilvl w:val="0"/>
          <w:numId w:val="1"/>
        </w:numPr>
        <w:shd w:val="clear" w:color="auto" w:fill="FFFFFF"/>
        <w:spacing w:before="0" w:beforeAutospacing="0" w:after="0" w:afterAutospacing="0"/>
        <w:textAlignment w:val="baseline"/>
        <w:rPr>
          <w:lang w:val="uk-UA"/>
        </w:rPr>
      </w:pPr>
      <w:r>
        <w:rPr>
          <w:color w:val="000000"/>
          <w:lang w:val="uk-UA"/>
        </w:rPr>
        <w:t>здійснення видів діяльності, які не дають права застосовувати спрощену систему оподаткування</w:t>
      </w:r>
    </w:p>
    <w:p w:rsidR="00E107D0" w:rsidRDefault="00E107D0" w:rsidP="00E107D0">
      <w:pPr>
        <w:pStyle w:val="rvps2"/>
        <w:numPr>
          <w:ilvl w:val="0"/>
          <w:numId w:val="1"/>
        </w:numPr>
        <w:shd w:val="clear" w:color="auto" w:fill="FFFFFF"/>
        <w:spacing w:before="0" w:beforeAutospacing="0" w:after="0" w:afterAutospacing="0"/>
        <w:textAlignment w:val="baseline"/>
        <w:rPr>
          <w:lang w:val="uk-UA"/>
        </w:rPr>
      </w:pPr>
      <w:r>
        <w:rPr>
          <w:lang w:val="uk-UA"/>
        </w:rPr>
        <w:t>провадження діяльності, яка не передбачена у підпунктах 1 або 2 Розділу І цього положення.</w:t>
      </w:r>
    </w:p>
    <w:p w:rsidR="00E107D0" w:rsidRDefault="00E107D0" w:rsidP="00E107D0">
      <w:pPr>
        <w:pStyle w:val="rvps2"/>
        <w:shd w:val="clear" w:color="auto" w:fill="FFFFFF"/>
        <w:spacing w:before="0" w:beforeAutospacing="0" w:after="0" w:afterAutospacing="0"/>
        <w:jc w:val="both"/>
        <w:textAlignment w:val="baseline"/>
        <w:rPr>
          <w:lang w:val="uk-UA"/>
        </w:rPr>
      </w:pPr>
      <w:r>
        <w:rPr>
          <w:color w:val="000000"/>
          <w:sz w:val="21"/>
          <w:szCs w:val="21"/>
          <w:shd w:val="clear" w:color="auto" w:fill="FAFAFA"/>
          <w:lang w:val="uk-UA"/>
        </w:rPr>
        <w:t xml:space="preserve">      </w:t>
      </w:r>
      <w:r>
        <w:rPr>
          <w:color w:val="000000"/>
          <w:shd w:val="clear" w:color="auto" w:fill="FAFAFA"/>
          <w:lang w:val="uk-UA"/>
        </w:rPr>
        <w:t>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E107D0" w:rsidRDefault="00E107D0" w:rsidP="00E107D0">
      <w:pPr>
        <w:pStyle w:val="rvps2"/>
        <w:shd w:val="clear" w:color="auto" w:fill="FFFFFF"/>
        <w:spacing w:before="0" w:beforeAutospacing="0" w:after="0" w:afterAutospacing="0"/>
        <w:ind w:firstLine="376"/>
        <w:jc w:val="center"/>
        <w:textAlignment w:val="baseline"/>
        <w:rPr>
          <w:color w:val="000000"/>
          <w:lang w:val="uk-UA"/>
        </w:rPr>
      </w:pPr>
      <w:proofErr w:type="spellStart"/>
      <w:r>
        <w:rPr>
          <w:rStyle w:val="rvts9"/>
          <w:b/>
          <w:bCs/>
          <w:color w:val="000000"/>
          <w:bdr w:val="none" w:sz="0" w:space="0" w:color="auto" w:frame="1"/>
        </w:rPr>
        <w:t>Розділ</w:t>
      </w:r>
      <w:proofErr w:type="spellEnd"/>
      <w:r>
        <w:rPr>
          <w:rStyle w:val="rvts9"/>
          <w:b/>
          <w:bCs/>
          <w:color w:val="000000"/>
          <w:bdr w:val="none" w:sz="0" w:space="0" w:color="auto" w:frame="1"/>
        </w:rPr>
        <w:t xml:space="preserve"> ІІІ. </w:t>
      </w:r>
      <w:r>
        <w:rPr>
          <w:b/>
          <w:color w:val="000000"/>
          <w:lang w:val="uk-UA"/>
        </w:rPr>
        <w:t>Податковий (звітний) період</w:t>
      </w:r>
      <w:r>
        <w:rPr>
          <w:b/>
          <w:color w:val="000000"/>
          <w:lang w:val="uk-UA"/>
        </w:rPr>
        <w:br/>
        <w:t>(ст. 294 ПКУ)</w:t>
      </w:r>
    </w:p>
    <w:p w:rsidR="00E107D0" w:rsidRDefault="00E107D0" w:rsidP="00E107D0">
      <w:pPr>
        <w:pStyle w:val="rvps2"/>
        <w:shd w:val="clear" w:color="auto" w:fill="FFFFFF"/>
        <w:spacing w:before="0" w:beforeAutospacing="0" w:after="0" w:afterAutospacing="0"/>
        <w:ind w:firstLine="376"/>
        <w:jc w:val="both"/>
        <w:textAlignment w:val="baseline"/>
        <w:rPr>
          <w:color w:val="000000"/>
          <w:lang w:val="uk-UA"/>
        </w:rPr>
      </w:pPr>
      <w:r>
        <w:rPr>
          <w:color w:val="000000"/>
          <w:lang w:val="uk-UA"/>
        </w:rPr>
        <w:t>3.1. Податковим (звітним) періодом для платників єдиного податку першої , другої та четвертої груп є календарний рік</w:t>
      </w:r>
      <w:r>
        <w:rPr>
          <w:color w:val="333333"/>
        </w:rPr>
        <w:t>.</w:t>
      </w:r>
      <w:r>
        <w:rPr>
          <w:rStyle w:val="apple-converted-space"/>
          <w:rFonts w:ascii="Arial" w:hAnsi="Arial" w:cs="Arial"/>
          <w:color w:val="333333"/>
          <w:sz w:val="26"/>
          <w:szCs w:val="26"/>
        </w:rPr>
        <w:t> </w:t>
      </w:r>
      <w:r>
        <w:rPr>
          <w:rFonts w:ascii="Arial" w:hAnsi="Arial" w:cs="Arial"/>
          <w:sz w:val="26"/>
          <w:szCs w:val="26"/>
          <w:bdr w:val="none" w:sz="0" w:space="0" w:color="auto" w:frame="1"/>
        </w:rPr>
        <w:br/>
      </w:r>
      <w:r>
        <w:rPr>
          <w:color w:val="000000"/>
          <w:lang w:val="uk-UA"/>
        </w:rPr>
        <w:t xml:space="preserve">      3.2.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E107D0" w:rsidRDefault="00E107D0" w:rsidP="00E107D0">
      <w:pPr>
        <w:pStyle w:val="rvps2"/>
        <w:shd w:val="clear" w:color="auto" w:fill="FFFFFF"/>
        <w:spacing w:before="0" w:beforeAutospacing="0" w:after="0" w:afterAutospacing="0"/>
        <w:ind w:firstLine="376"/>
        <w:jc w:val="both"/>
        <w:textAlignment w:val="baseline"/>
        <w:rPr>
          <w:color w:val="000000"/>
          <w:lang w:val="uk-UA"/>
        </w:rPr>
      </w:pPr>
      <w:r>
        <w:rPr>
          <w:color w:val="000000"/>
          <w:lang w:val="uk-UA"/>
        </w:rPr>
        <w:t>3.3.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E107D0" w:rsidRDefault="00E107D0" w:rsidP="00E107D0">
      <w:pPr>
        <w:pStyle w:val="rvps2"/>
        <w:shd w:val="clear" w:color="auto" w:fill="FFFFFF"/>
        <w:spacing w:before="0" w:beforeAutospacing="0" w:after="0" w:afterAutospacing="0"/>
        <w:ind w:firstLine="376"/>
        <w:jc w:val="both"/>
        <w:textAlignment w:val="baseline"/>
        <w:rPr>
          <w:color w:val="000000"/>
          <w:lang w:val="uk-UA"/>
        </w:rPr>
      </w:pPr>
      <w:r>
        <w:rPr>
          <w:color w:val="000000"/>
          <w:lang w:val="uk-UA"/>
        </w:rPr>
        <w:t>3.4.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E107D0" w:rsidRDefault="00E107D0" w:rsidP="00E107D0">
      <w:pPr>
        <w:pStyle w:val="rvps2"/>
        <w:shd w:val="clear" w:color="auto" w:fill="FFFFFF"/>
        <w:spacing w:before="0" w:beforeAutospacing="0" w:after="0" w:afterAutospacing="0"/>
        <w:ind w:firstLine="376"/>
        <w:jc w:val="both"/>
        <w:textAlignment w:val="baseline"/>
        <w:rPr>
          <w:color w:val="000000"/>
          <w:lang w:val="uk-UA"/>
        </w:rPr>
      </w:pPr>
      <w:r>
        <w:rPr>
          <w:lang w:val="uk-UA"/>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r>
        <w:rPr>
          <w:color w:val="000000"/>
          <w:lang w:val="uk-UA"/>
        </w:rPr>
        <w:t>.</w:t>
      </w:r>
    </w:p>
    <w:p w:rsidR="00E107D0" w:rsidRDefault="00E107D0" w:rsidP="00E107D0">
      <w:pPr>
        <w:pStyle w:val="rvps2"/>
        <w:shd w:val="clear" w:color="auto" w:fill="FFFFFF"/>
        <w:spacing w:before="0" w:beforeAutospacing="0" w:after="0" w:afterAutospacing="0"/>
        <w:ind w:firstLine="376"/>
        <w:jc w:val="both"/>
        <w:textAlignment w:val="baseline"/>
        <w:rPr>
          <w:color w:val="000000"/>
          <w:lang w:val="uk-UA"/>
        </w:rPr>
      </w:pPr>
      <w:r>
        <w:rPr>
          <w:color w:val="000000"/>
          <w:lang w:val="uk-UA"/>
        </w:rPr>
        <w:t xml:space="preserve">3.5.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w:t>
      </w:r>
      <w:r>
        <w:rPr>
          <w:color w:val="000000"/>
          <w:lang w:val="uk-UA"/>
        </w:rPr>
        <w:lastRenderedPageBreak/>
        <w:t>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E107D0" w:rsidRDefault="00E107D0" w:rsidP="00E107D0">
      <w:pPr>
        <w:pStyle w:val="rvps2"/>
        <w:shd w:val="clear" w:color="auto" w:fill="FFFFFF"/>
        <w:spacing w:before="0" w:beforeAutospacing="0" w:after="0" w:afterAutospacing="0"/>
        <w:ind w:firstLine="376"/>
        <w:jc w:val="both"/>
        <w:textAlignment w:val="baseline"/>
        <w:rPr>
          <w:color w:val="000000"/>
          <w:lang w:val="uk-UA"/>
        </w:rPr>
      </w:pPr>
      <w:r>
        <w:rPr>
          <w:color w:val="000000"/>
          <w:lang w:val="uk-UA"/>
        </w:rPr>
        <w:t>3.6.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E107D0" w:rsidRDefault="00E107D0" w:rsidP="00E107D0">
      <w:pPr>
        <w:pStyle w:val="rvps2"/>
        <w:shd w:val="clear" w:color="auto" w:fill="FFFFFF"/>
        <w:spacing w:before="0" w:beforeAutospacing="0" w:after="0" w:afterAutospacing="0"/>
        <w:ind w:firstLine="376"/>
        <w:jc w:val="both"/>
        <w:textAlignment w:val="baseline"/>
        <w:rPr>
          <w:rStyle w:val="rvts9"/>
        </w:rPr>
      </w:pPr>
      <w:r>
        <w:rPr>
          <w:color w:val="000000"/>
          <w:lang w:val="uk-UA"/>
        </w:rPr>
        <w:t>3.7.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E107D0" w:rsidRDefault="00E107D0" w:rsidP="00E107D0">
      <w:pPr>
        <w:pStyle w:val="rvps2"/>
        <w:shd w:val="clear" w:color="auto" w:fill="FFFFFF"/>
        <w:spacing w:before="0" w:beforeAutospacing="0" w:after="0" w:afterAutospacing="0"/>
        <w:ind w:firstLine="376"/>
        <w:jc w:val="center"/>
        <w:textAlignment w:val="baseline"/>
        <w:rPr>
          <w:b/>
          <w:lang w:val="uk-UA"/>
        </w:rPr>
      </w:pPr>
      <w:proofErr w:type="spellStart"/>
      <w:r>
        <w:rPr>
          <w:rStyle w:val="rvts9"/>
          <w:b/>
          <w:bCs/>
          <w:color w:val="000000"/>
          <w:bdr w:val="none" w:sz="0" w:space="0" w:color="auto" w:frame="1"/>
        </w:rPr>
        <w:t>Розділ</w:t>
      </w:r>
      <w:proofErr w:type="spellEnd"/>
      <w:r>
        <w:rPr>
          <w:rStyle w:val="rvts9"/>
          <w:b/>
          <w:bCs/>
          <w:color w:val="000000"/>
          <w:bdr w:val="none" w:sz="0" w:space="0" w:color="auto" w:frame="1"/>
        </w:rPr>
        <w:t xml:space="preserve"> ІV. </w:t>
      </w:r>
      <w:r>
        <w:rPr>
          <w:rStyle w:val="apple-converted-space"/>
          <w:b/>
          <w:color w:val="000000"/>
          <w:lang w:val="uk-UA"/>
        </w:rPr>
        <w:t> </w:t>
      </w:r>
      <w:r>
        <w:rPr>
          <w:b/>
          <w:color w:val="000000"/>
          <w:lang w:val="uk-UA"/>
        </w:rPr>
        <w:t>Порядок нарахування та строки сплати єдиного податку</w:t>
      </w:r>
      <w:r>
        <w:rPr>
          <w:b/>
          <w:color w:val="000000"/>
          <w:lang w:val="uk-UA"/>
        </w:rPr>
        <w:br/>
        <w:t>(ст. 295 ПКУ)</w:t>
      </w:r>
    </w:p>
    <w:p w:rsidR="00E107D0" w:rsidRDefault="00E107D0" w:rsidP="00E107D0">
      <w:pPr>
        <w:pStyle w:val="rvps2"/>
        <w:shd w:val="clear" w:color="auto" w:fill="FFFFFF"/>
        <w:spacing w:before="0" w:beforeAutospacing="0" w:after="0" w:afterAutospacing="0"/>
        <w:ind w:firstLine="376"/>
        <w:jc w:val="both"/>
        <w:textAlignment w:val="baseline"/>
        <w:rPr>
          <w:color w:val="000000"/>
          <w:lang w:val="uk-UA"/>
        </w:rPr>
      </w:pPr>
      <w:r>
        <w:rPr>
          <w:color w:val="000000"/>
          <w:lang w:val="uk-UA"/>
        </w:rPr>
        <w:t>4.1.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E107D0" w:rsidRDefault="00E107D0" w:rsidP="00E107D0">
      <w:pPr>
        <w:pStyle w:val="rvps2"/>
        <w:shd w:val="clear" w:color="auto" w:fill="FFFFFF"/>
        <w:spacing w:before="0" w:beforeAutospacing="0" w:after="0" w:afterAutospacing="0"/>
        <w:ind w:firstLine="376"/>
        <w:jc w:val="both"/>
        <w:textAlignment w:val="baseline"/>
        <w:rPr>
          <w:color w:val="000000"/>
          <w:lang w:val="uk-UA"/>
        </w:rPr>
      </w:pPr>
      <w:r>
        <w:rPr>
          <w:color w:val="000000"/>
          <w:lang w:val="uk-UA"/>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E107D0" w:rsidRDefault="00E107D0" w:rsidP="00E107D0">
      <w:pPr>
        <w:pStyle w:val="rvps2"/>
        <w:shd w:val="clear" w:color="auto" w:fill="FFFFFF"/>
        <w:spacing w:before="0" w:beforeAutospacing="0" w:after="0" w:afterAutospacing="0"/>
        <w:ind w:firstLine="376"/>
        <w:jc w:val="both"/>
        <w:textAlignment w:val="baseline"/>
        <w:rPr>
          <w:b/>
          <w:color w:val="000000"/>
          <w:lang w:val="uk-UA"/>
        </w:rPr>
      </w:pPr>
      <w:r>
        <w:rPr>
          <w:b/>
          <w:color w:val="000000"/>
          <w:lang w:val="uk-UA"/>
        </w:rPr>
        <w:t>У разі якщо сільська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w:t>
      </w:r>
      <w:r>
        <w:rPr>
          <w:rStyle w:val="apple-converted-space"/>
          <w:b/>
          <w:color w:val="000000"/>
          <w:lang w:val="uk-UA"/>
        </w:rPr>
        <w:t> </w:t>
      </w:r>
      <w:hyperlink r:id="rId5" w:anchor="n241" w:history="1">
        <w:r>
          <w:rPr>
            <w:rStyle w:val="a3"/>
            <w:b/>
            <w:bdr w:val="none" w:sz="0" w:space="0" w:color="auto" w:frame="1"/>
            <w:lang w:val="uk-UA"/>
          </w:rPr>
          <w:t>підпунктом 12.3.4</w:t>
        </w:r>
      </w:hyperlink>
      <w:r>
        <w:rPr>
          <w:rStyle w:val="apple-converted-space"/>
          <w:b/>
          <w:color w:val="000000"/>
          <w:lang w:val="uk-UA"/>
        </w:rPr>
        <w:t> </w:t>
      </w:r>
      <w:r>
        <w:rPr>
          <w:b/>
          <w:color w:val="000000"/>
          <w:lang w:val="uk-UA"/>
        </w:rPr>
        <w:t>пункту 12.3 статті 12 Податкового Кодексу України.</w:t>
      </w:r>
    </w:p>
    <w:p w:rsidR="00E107D0" w:rsidRDefault="00E107D0" w:rsidP="00E107D0">
      <w:pPr>
        <w:pStyle w:val="rvps2"/>
        <w:shd w:val="clear" w:color="auto" w:fill="FFFFFF"/>
        <w:spacing w:before="0" w:beforeAutospacing="0" w:after="0" w:afterAutospacing="0"/>
        <w:ind w:firstLine="376"/>
        <w:jc w:val="both"/>
        <w:textAlignment w:val="baseline"/>
        <w:rPr>
          <w:b/>
          <w:color w:val="000000"/>
          <w:lang w:val="uk-UA"/>
        </w:rPr>
      </w:pPr>
      <w:r>
        <w:rPr>
          <w:b/>
          <w:color w:val="000000"/>
          <w:lang w:val="uk-UA"/>
        </w:rPr>
        <w:t>4.2.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E107D0" w:rsidRDefault="00E107D0" w:rsidP="00E107D0">
      <w:pPr>
        <w:pStyle w:val="rvps2"/>
        <w:shd w:val="clear" w:color="auto" w:fill="FFFFFF"/>
        <w:spacing w:before="0" w:beforeAutospacing="0" w:after="0" w:afterAutospacing="0"/>
        <w:ind w:firstLine="376"/>
        <w:jc w:val="both"/>
        <w:textAlignment w:val="baseline"/>
        <w:rPr>
          <w:color w:val="000000"/>
          <w:lang w:val="uk-UA"/>
        </w:rPr>
      </w:pPr>
      <w:r>
        <w:rPr>
          <w:color w:val="000000"/>
          <w:lang w:val="uk-UA"/>
        </w:rPr>
        <w:t xml:space="preserve">4.4. Сплата єдиного податку </w:t>
      </w:r>
      <w:r>
        <w:rPr>
          <w:lang w:val="uk-UA"/>
        </w:rPr>
        <w:t xml:space="preserve">платниками першої </w:t>
      </w:r>
      <w:r>
        <w:rPr>
          <w:lang w:val="uk-UA"/>
        </w:rPr>
        <w:sym w:font="Symbol" w:char="002D"/>
      </w:r>
      <w:r>
        <w:rPr>
          <w:lang w:val="uk-UA"/>
        </w:rPr>
        <w:t xml:space="preserve"> третьої груп</w:t>
      </w:r>
      <w:r>
        <w:rPr>
          <w:color w:val="000000"/>
          <w:lang w:val="uk-UA"/>
        </w:rPr>
        <w:t xml:space="preserve"> здійснюється за місцем податкової адреси.</w:t>
      </w:r>
    </w:p>
    <w:p w:rsidR="00E107D0" w:rsidRDefault="00E107D0" w:rsidP="00E107D0">
      <w:pPr>
        <w:pStyle w:val="rvps2"/>
        <w:shd w:val="clear" w:color="auto" w:fill="FFFFFF"/>
        <w:spacing w:before="0" w:beforeAutospacing="0" w:after="0" w:afterAutospacing="0"/>
        <w:ind w:firstLine="376"/>
        <w:jc w:val="both"/>
        <w:textAlignment w:val="baseline"/>
        <w:rPr>
          <w:color w:val="000000"/>
          <w:lang w:val="uk-UA"/>
        </w:rPr>
      </w:pPr>
      <w:r>
        <w:rPr>
          <w:color w:val="000000"/>
          <w:lang w:val="uk-UA"/>
        </w:rPr>
        <w:t>4.5.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E107D0" w:rsidRDefault="00E107D0" w:rsidP="00E107D0">
      <w:pPr>
        <w:tabs>
          <w:tab w:val="left" w:pos="6820"/>
        </w:tabs>
        <w:jc w:val="right"/>
        <w:rPr>
          <w:b/>
          <w:sz w:val="20"/>
          <w:szCs w:val="20"/>
          <w:lang w:val="uk-UA"/>
        </w:rPr>
      </w:pPr>
    </w:p>
    <w:p w:rsidR="00E107D0" w:rsidRDefault="00E107D0" w:rsidP="00E107D0">
      <w:pPr>
        <w:tabs>
          <w:tab w:val="left" w:pos="6820"/>
        </w:tabs>
        <w:jc w:val="right"/>
        <w:rPr>
          <w:b/>
          <w:sz w:val="20"/>
          <w:szCs w:val="20"/>
          <w:lang w:val="uk-UA"/>
        </w:rPr>
      </w:pPr>
    </w:p>
    <w:p w:rsidR="00E107D0" w:rsidRDefault="00E107D0" w:rsidP="00E107D0">
      <w:pPr>
        <w:tabs>
          <w:tab w:val="left" w:pos="6820"/>
        </w:tabs>
        <w:jc w:val="right"/>
        <w:rPr>
          <w:b/>
          <w:sz w:val="20"/>
          <w:szCs w:val="20"/>
          <w:lang w:val="uk-UA"/>
        </w:rPr>
      </w:pPr>
    </w:p>
    <w:p w:rsidR="00E107D0" w:rsidRDefault="00E107D0" w:rsidP="00E107D0">
      <w:pPr>
        <w:tabs>
          <w:tab w:val="left" w:pos="6820"/>
        </w:tabs>
        <w:jc w:val="right"/>
        <w:rPr>
          <w:b/>
          <w:sz w:val="20"/>
          <w:szCs w:val="20"/>
          <w:lang w:val="uk-UA"/>
        </w:rPr>
      </w:pPr>
    </w:p>
    <w:p w:rsidR="00E107D0" w:rsidRDefault="00E107D0" w:rsidP="00E107D0">
      <w:pPr>
        <w:tabs>
          <w:tab w:val="left" w:pos="6820"/>
        </w:tabs>
        <w:jc w:val="right"/>
        <w:rPr>
          <w:b/>
          <w:sz w:val="20"/>
          <w:szCs w:val="20"/>
          <w:lang w:val="uk-UA"/>
        </w:rPr>
      </w:pPr>
    </w:p>
    <w:p w:rsidR="00E107D0" w:rsidRDefault="00E107D0" w:rsidP="00E107D0">
      <w:pPr>
        <w:tabs>
          <w:tab w:val="left" w:pos="6820"/>
        </w:tabs>
        <w:jc w:val="right"/>
        <w:rPr>
          <w:b/>
          <w:sz w:val="20"/>
          <w:szCs w:val="20"/>
          <w:lang w:val="uk-UA"/>
        </w:rPr>
      </w:pPr>
    </w:p>
    <w:p w:rsidR="00E107D0" w:rsidRDefault="00E107D0" w:rsidP="00E107D0">
      <w:pPr>
        <w:tabs>
          <w:tab w:val="left" w:pos="6820"/>
        </w:tabs>
        <w:jc w:val="right"/>
        <w:rPr>
          <w:b/>
          <w:sz w:val="20"/>
          <w:szCs w:val="20"/>
          <w:lang w:val="uk-UA"/>
        </w:rPr>
      </w:pPr>
    </w:p>
    <w:p w:rsidR="00E107D0" w:rsidRDefault="00E107D0" w:rsidP="00E107D0">
      <w:pPr>
        <w:tabs>
          <w:tab w:val="left" w:pos="6820"/>
        </w:tabs>
        <w:jc w:val="right"/>
        <w:rPr>
          <w:b/>
          <w:sz w:val="20"/>
          <w:szCs w:val="20"/>
          <w:lang w:val="uk-UA"/>
        </w:rPr>
      </w:pPr>
    </w:p>
    <w:p w:rsidR="00E107D0" w:rsidRDefault="00E107D0" w:rsidP="00E107D0">
      <w:pPr>
        <w:rPr>
          <w:lang w:val="uk-UA"/>
        </w:rPr>
      </w:pPr>
    </w:p>
    <w:p w:rsidR="009B7F9E" w:rsidRPr="00F67274" w:rsidRDefault="009B7F9E">
      <w:pPr>
        <w:rPr>
          <w:lang w:val="uk-UA"/>
        </w:rPr>
      </w:pPr>
    </w:p>
    <w:sectPr w:rsidR="009B7F9E" w:rsidRPr="00F67274" w:rsidSect="002A5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A0318"/>
    <w:multiLevelType w:val="hybridMultilevel"/>
    <w:tmpl w:val="C1766508"/>
    <w:lvl w:ilvl="0" w:tplc="04190001">
      <w:start w:val="1"/>
      <w:numFmt w:val="bullet"/>
      <w:lvlText w:val=""/>
      <w:lvlJc w:val="left"/>
      <w:pPr>
        <w:tabs>
          <w:tab w:val="num" w:pos="1096"/>
        </w:tabs>
        <w:ind w:left="10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07D0"/>
    <w:rsid w:val="001703F2"/>
    <w:rsid w:val="002A5BC4"/>
    <w:rsid w:val="009B7F9E"/>
    <w:rsid w:val="009D2424"/>
    <w:rsid w:val="00E107D0"/>
    <w:rsid w:val="00F67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107D0"/>
    <w:rPr>
      <w:color w:val="0000FF"/>
      <w:u w:val="single"/>
    </w:rPr>
  </w:style>
  <w:style w:type="paragraph" w:customStyle="1" w:styleId="rvps2">
    <w:name w:val="rvps2"/>
    <w:basedOn w:val="a"/>
    <w:rsid w:val="00E10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Zakonu">
    <w:name w:val="StyleZakonu Знак Знак"/>
    <w:link w:val="StyleZakonu0"/>
    <w:locked/>
    <w:rsid w:val="00E107D0"/>
    <w:rPr>
      <w:rFonts w:ascii="Times New Roman" w:eastAsia="Times New Roman" w:hAnsi="Times New Roman" w:cs="Times New Roman"/>
      <w:sz w:val="24"/>
      <w:szCs w:val="24"/>
      <w:lang w:val="uk-UA"/>
    </w:rPr>
  </w:style>
  <w:style w:type="paragraph" w:customStyle="1" w:styleId="StyleZakonu0">
    <w:name w:val="StyleZakonu Знак"/>
    <w:basedOn w:val="a"/>
    <w:link w:val="StyleZakonu"/>
    <w:rsid w:val="00E107D0"/>
    <w:pPr>
      <w:spacing w:after="60" w:line="220" w:lineRule="exact"/>
      <w:ind w:firstLine="284"/>
      <w:jc w:val="both"/>
    </w:pPr>
    <w:rPr>
      <w:rFonts w:ascii="Times New Roman" w:eastAsia="Times New Roman" w:hAnsi="Times New Roman" w:cs="Times New Roman"/>
      <w:sz w:val="24"/>
      <w:szCs w:val="24"/>
      <w:lang w:val="uk-UA"/>
    </w:rPr>
  </w:style>
  <w:style w:type="character" w:customStyle="1" w:styleId="apple-converted-space">
    <w:name w:val="apple-converted-space"/>
    <w:basedOn w:val="a0"/>
    <w:rsid w:val="00E107D0"/>
  </w:style>
  <w:style w:type="character" w:customStyle="1" w:styleId="rvts96">
    <w:name w:val="rvts96"/>
    <w:basedOn w:val="a0"/>
    <w:rsid w:val="00E107D0"/>
  </w:style>
  <w:style w:type="character" w:customStyle="1" w:styleId="rvts9">
    <w:name w:val="rvts9"/>
    <w:basedOn w:val="a0"/>
    <w:rsid w:val="00E107D0"/>
  </w:style>
</w:styles>
</file>

<file path=word/webSettings.xml><?xml version="1.0" encoding="utf-8"?>
<w:webSettings xmlns:r="http://schemas.openxmlformats.org/officeDocument/2006/relationships" xmlns:w="http://schemas.openxmlformats.org/wordprocessingml/2006/main">
  <w:divs>
    <w:div w:id="7349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4.rada.gov.ua/laws/show/2755-17/conv/print14067870344158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1278</Words>
  <Characters>7291</Characters>
  <Application>Microsoft Office Word</Application>
  <DocSecurity>0</DocSecurity>
  <Lines>60</Lines>
  <Paragraphs>17</Paragraphs>
  <ScaleCrop>false</ScaleCrop>
  <Company>Reanimator Extreme Edition</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6</cp:revision>
  <cp:lastPrinted>2020-07-09T08:57:00Z</cp:lastPrinted>
  <dcterms:created xsi:type="dcterms:W3CDTF">2019-05-15T12:02:00Z</dcterms:created>
  <dcterms:modified xsi:type="dcterms:W3CDTF">2020-07-09T08:58:00Z</dcterms:modified>
</cp:coreProperties>
</file>